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hd w:val="solid" w:color="FFFFFF" w:fill="auto"/>
        <w:autoSpaceDN w:val="0"/>
        <w:spacing w:line="600" w:lineRule="exact"/>
        <w:jc w:val="center"/>
        <w:rPr>
          <w:rFonts w:hint="eastAsia" w:ascii="方正小标宋简体" w:eastAsia="方正小标宋简体" w:hAnsiTheme="minorEastAsia"/>
          <w:bCs/>
          <w:color w:val="auto"/>
          <w:spacing w:val="-4"/>
          <w:sz w:val="44"/>
          <w:szCs w:val="44"/>
          <w:highlight w:val="none"/>
        </w:rPr>
      </w:pPr>
      <w:r>
        <w:rPr>
          <w:rFonts w:hint="eastAsia" w:ascii="方正小标宋简体" w:eastAsia="方正小标宋简体" w:hAnsiTheme="minorEastAsia"/>
          <w:bCs/>
          <w:color w:val="auto"/>
          <w:spacing w:val="-4"/>
          <w:sz w:val="44"/>
          <w:szCs w:val="44"/>
          <w:highlight w:val="none"/>
        </w:rPr>
        <w:t>国家粮食和物资储备局四川局202</w:t>
      </w:r>
      <w:r>
        <w:rPr>
          <w:rFonts w:hint="eastAsia" w:ascii="方正小标宋简体" w:eastAsia="方正小标宋简体" w:hAnsiTheme="minorEastAsia"/>
          <w:bCs/>
          <w:color w:val="auto"/>
          <w:spacing w:val="-4"/>
          <w:sz w:val="44"/>
          <w:szCs w:val="44"/>
          <w:highlight w:val="none"/>
          <w:lang w:val="en-US" w:eastAsia="zh-CN"/>
        </w:rPr>
        <w:t>6</w:t>
      </w:r>
      <w:r>
        <w:rPr>
          <w:rFonts w:hint="eastAsia" w:ascii="方正小标宋简体" w:eastAsia="方正小标宋简体" w:hAnsiTheme="minorEastAsia"/>
          <w:bCs/>
          <w:color w:val="auto"/>
          <w:spacing w:val="-4"/>
          <w:sz w:val="44"/>
          <w:szCs w:val="44"/>
          <w:highlight w:val="none"/>
        </w:rPr>
        <w:t>年度</w:t>
      </w:r>
    </w:p>
    <w:p>
      <w:pPr>
        <w:shd w:val="solid" w:color="FFFFFF" w:fill="auto"/>
        <w:autoSpaceDN w:val="0"/>
        <w:spacing w:line="600" w:lineRule="exact"/>
        <w:jc w:val="center"/>
        <w:rPr>
          <w:rFonts w:eastAsia="仿宋_GB2312"/>
          <w:color w:val="auto"/>
          <w:sz w:val="32"/>
          <w:szCs w:val="32"/>
          <w:highlight w:val="none"/>
        </w:rPr>
      </w:pPr>
      <w:r>
        <w:rPr>
          <w:rFonts w:hint="eastAsia" w:ascii="方正小标宋简体" w:eastAsia="方正小标宋简体" w:hAnsiTheme="minorEastAsia"/>
          <w:bCs/>
          <w:color w:val="auto"/>
          <w:sz w:val="44"/>
          <w:szCs w:val="44"/>
          <w:highlight w:val="none"/>
          <w:shd w:val="clear" w:color="auto" w:fill="FFFFFF"/>
        </w:rPr>
        <w:t>考试录用公务员面试公告</w:t>
      </w:r>
    </w:p>
    <w:p>
      <w:pPr>
        <w:shd w:val="solid" w:color="FFFFFF" w:fill="auto"/>
        <w:autoSpaceDN w:val="0"/>
        <w:spacing w:line="560" w:lineRule="exact"/>
        <w:rPr>
          <w:rFonts w:eastAsia="仿宋_GB2312"/>
          <w:color w:val="auto"/>
          <w:sz w:val="32"/>
          <w:szCs w:val="32"/>
          <w:highlight w:val="none"/>
        </w:rPr>
      </w:pPr>
    </w:p>
    <w:p>
      <w:pPr>
        <w:keepNext w:val="0"/>
        <w:keepLines w:val="0"/>
        <w:pageBreakBefore w:val="0"/>
        <w:shd w:val="solid" w:color="FFFFFF" w:fill="auto"/>
        <w:kinsoku/>
        <w:wordWrap/>
        <w:overflowPunct/>
        <w:topLinePunct w:val="0"/>
        <w:autoSpaceDE/>
        <w:autoSpaceDN w:val="0"/>
        <w:bidi w:val="0"/>
        <w:adjustRightInd/>
        <w:spacing w:line="580" w:lineRule="exact"/>
        <w:ind w:firstLine="640" w:firstLineChars="200"/>
        <w:rPr>
          <w:color w:val="auto"/>
          <w:sz w:val="32"/>
          <w:szCs w:val="32"/>
          <w:highlight w:val="none"/>
          <w:shd w:val="clear" w:color="auto" w:fill="FFFFFF"/>
        </w:rPr>
      </w:pPr>
      <w:r>
        <w:rPr>
          <w:rFonts w:eastAsia="仿宋_GB2312"/>
          <w:color w:val="auto"/>
          <w:sz w:val="32"/>
          <w:szCs w:val="32"/>
          <w:highlight w:val="none"/>
        </w:rPr>
        <w:t>根据</w:t>
      </w:r>
      <w:r>
        <w:rPr>
          <w:rFonts w:hint="eastAsia" w:eastAsia="仿宋_GB2312"/>
          <w:color w:val="auto"/>
          <w:sz w:val="32"/>
          <w:szCs w:val="32"/>
          <w:highlight w:val="none"/>
          <w:lang w:eastAsia="zh-CN"/>
        </w:rPr>
        <w:t>《中华人民共和国公务员法》</w:t>
      </w:r>
      <w:r>
        <w:rPr>
          <w:rFonts w:eastAsia="仿宋_GB2312"/>
          <w:color w:val="auto"/>
          <w:sz w:val="32"/>
          <w:szCs w:val="32"/>
          <w:highlight w:val="none"/>
        </w:rPr>
        <w:t>和公务员录用有关规定</w:t>
      </w:r>
      <w:r>
        <w:rPr>
          <w:rFonts w:eastAsia="仿宋_GB2312"/>
          <w:color w:val="auto"/>
          <w:sz w:val="32"/>
          <w:szCs w:val="32"/>
          <w:highlight w:val="none"/>
          <w:shd w:val="clear" w:color="auto" w:fill="FFFFFF"/>
        </w:rPr>
        <w:t>，现就</w:t>
      </w:r>
      <w:r>
        <w:rPr>
          <w:rFonts w:hint="eastAsia" w:eastAsia="仿宋_GB2312"/>
          <w:color w:val="auto"/>
          <w:sz w:val="32"/>
          <w:szCs w:val="32"/>
          <w:highlight w:val="none"/>
        </w:rPr>
        <w:t>202</w:t>
      </w:r>
      <w:r>
        <w:rPr>
          <w:rFonts w:hint="eastAsia" w:eastAsia="仿宋_GB2312"/>
          <w:color w:val="auto"/>
          <w:sz w:val="32"/>
          <w:szCs w:val="32"/>
          <w:highlight w:val="none"/>
          <w:lang w:val="en-US" w:eastAsia="zh-CN"/>
        </w:rPr>
        <w:t>6</w:t>
      </w:r>
      <w:r>
        <w:rPr>
          <w:rFonts w:hint="eastAsia" w:eastAsia="仿宋_GB2312"/>
          <w:color w:val="auto"/>
          <w:sz w:val="32"/>
          <w:szCs w:val="32"/>
          <w:highlight w:val="none"/>
        </w:rPr>
        <w:t>年国家粮食和物资储备局四川局考试</w:t>
      </w:r>
      <w:r>
        <w:rPr>
          <w:rFonts w:eastAsia="仿宋_GB2312"/>
          <w:color w:val="auto"/>
          <w:sz w:val="32"/>
          <w:szCs w:val="32"/>
          <w:highlight w:val="none"/>
        </w:rPr>
        <w:t>录用公务员面试有关事宜</w:t>
      </w:r>
      <w:r>
        <w:rPr>
          <w:rFonts w:eastAsia="仿宋_GB2312"/>
          <w:color w:val="auto"/>
          <w:sz w:val="32"/>
          <w:szCs w:val="32"/>
          <w:highlight w:val="none"/>
          <w:shd w:val="clear" w:color="auto" w:fill="FFFFFF"/>
        </w:rPr>
        <w:t>通知如下：</w:t>
      </w:r>
    </w:p>
    <w:p>
      <w:pPr>
        <w:keepNext w:val="0"/>
        <w:keepLines w:val="0"/>
        <w:pageBreakBefore w:val="0"/>
        <w:shd w:val="solid" w:color="FFFFFF" w:fill="auto"/>
        <w:kinsoku/>
        <w:wordWrap/>
        <w:overflowPunct/>
        <w:topLinePunct w:val="0"/>
        <w:autoSpaceDE/>
        <w:autoSpaceDN w:val="0"/>
        <w:bidi w:val="0"/>
        <w:adjustRightInd/>
        <w:spacing w:line="580" w:lineRule="exact"/>
        <w:ind w:left="1363" w:hanging="720"/>
        <w:rPr>
          <w:color w:val="auto"/>
          <w:sz w:val="32"/>
          <w:szCs w:val="32"/>
          <w:highlight w:val="none"/>
          <w:shd w:val="clear" w:color="auto" w:fill="FFFFFF"/>
        </w:rPr>
      </w:pPr>
      <w:r>
        <w:rPr>
          <w:rFonts w:eastAsia="黑体"/>
          <w:color w:val="auto"/>
          <w:sz w:val="32"/>
          <w:szCs w:val="32"/>
          <w:highlight w:val="none"/>
          <w:shd w:val="clear" w:color="auto" w:fill="FFFFFF"/>
        </w:rPr>
        <w:t>一、面试名单</w:t>
      </w:r>
      <w:r>
        <w:rPr>
          <w:rFonts w:hint="eastAsia" w:eastAsia="黑体"/>
          <w:color w:val="auto"/>
          <w:sz w:val="32"/>
          <w:szCs w:val="32"/>
          <w:highlight w:val="none"/>
          <w:shd w:val="clear" w:color="auto" w:fill="FFFFFF"/>
        </w:rPr>
        <w:t>（</w:t>
      </w:r>
      <w:r>
        <w:rPr>
          <w:rFonts w:hint="eastAsia" w:eastAsia="黑体"/>
          <w:color w:val="auto"/>
          <w:sz w:val="32"/>
          <w:szCs w:val="32"/>
          <w:highlight w:val="none"/>
          <w:shd w:val="clear" w:color="auto" w:fill="FFFFFF"/>
          <w:lang w:eastAsia="zh-CN"/>
        </w:rPr>
        <w:t>同一职位考生</w:t>
      </w:r>
      <w:r>
        <w:rPr>
          <w:rFonts w:hint="eastAsia" w:eastAsia="黑体"/>
          <w:color w:val="auto"/>
          <w:sz w:val="32"/>
          <w:szCs w:val="32"/>
          <w:highlight w:val="none"/>
          <w:shd w:val="clear" w:color="auto" w:fill="FFFFFF"/>
        </w:rPr>
        <w:t>以准考证号为序）</w:t>
      </w:r>
    </w:p>
    <w:tbl>
      <w:tblPr>
        <w:tblStyle w:val="8"/>
        <w:tblW w:w="5163" w:type="pct"/>
        <w:tblInd w:w="0" w:type="dxa"/>
        <w:tblLayout w:type="fixed"/>
        <w:tblCellMar>
          <w:top w:w="0" w:type="dxa"/>
          <w:left w:w="108" w:type="dxa"/>
          <w:bottom w:w="0" w:type="dxa"/>
          <w:right w:w="108" w:type="dxa"/>
        </w:tblCellMar>
      </w:tblPr>
      <w:tblGrid>
        <w:gridCol w:w="2399"/>
        <w:gridCol w:w="1019"/>
        <w:gridCol w:w="1116"/>
        <w:gridCol w:w="2615"/>
        <w:gridCol w:w="1218"/>
        <w:gridCol w:w="990"/>
      </w:tblGrid>
      <w:tr>
        <w:tblPrEx>
          <w:tblCellMar>
            <w:top w:w="0" w:type="dxa"/>
            <w:left w:w="108" w:type="dxa"/>
            <w:bottom w:w="0" w:type="dxa"/>
            <w:right w:w="108" w:type="dxa"/>
          </w:tblCellMar>
        </w:tblPrEx>
        <w:trPr>
          <w:trHeight w:val="1502" w:hRule="atLeast"/>
        </w:trPr>
        <w:tc>
          <w:tcPr>
            <w:tcW w:w="1281" w:type="pct"/>
            <w:tcBorders>
              <w:top w:val="single" w:color="000000" w:sz="4" w:space="0"/>
              <w:left w:val="single" w:color="000000" w:sz="4"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rPr>
              <w:t>职位名称及代码</w:t>
            </w:r>
          </w:p>
        </w:tc>
        <w:tc>
          <w:tcPr>
            <w:tcW w:w="544" w:type="pct"/>
            <w:tcBorders>
              <w:top w:val="single" w:color="000000" w:sz="4" w:space="0"/>
              <w:left w:val="single" w:color="000000" w:sz="6" w:space="0"/>
              <w:bottom w:val="single" w:color="auto" w:sz="4"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进入</w:t>
            </w:r>
          </w:p>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面试</w:t>
            </w:r>
          </w:p>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最低</w:t>
            </w:r>
          </w:p>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rPr>
              <w:t>分数</w:t>
            </w:r>
          </w:p>
        </w:tc>
        <w:tc>
          <w:tcPr>
            <w:tcW w:w="596" w:type="pct"/>
            <w:tcBorders>
              <w:top w:val="sing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rPr>
              <w:t>姓  名</w:t>
            </w:r>
          </w:p>
        </w:tc>
        <w:tc>
          <w:tcPr>
            <w:tcW w:w="1397" w:type="pct"/>
            <w:tcBorders>
              <w:top w:val="sing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rPr>
              <w:t>准考证号</w:t>
            </w:r>
          </w:p>
        </w:tc>
        <w:tc>
          <w:tcPr>
            <w:tcW w:w="650" w:type="pct"/>
            <w:tcBorders>
              <w:top w:val="sing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面试</w:t>
            </w:r>
          </w:p>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rPr>
              <w:t>时间</w:t>
            </w:r>
          </w:p>
        </w:tc>
        <w:tc>
          <w:tcPr>
            <w:tcW w:w="529" w:type="pct"/>
            <w:tcBorders>
              <w:top w:val="single" w:color="000000" w:sz="4" w:space="0"/>
              <w:left w:val="single" w:color="000000" w:sz="6" w:space="0"/>
              <w:bottom w:val="single" w:color="auto" w:sz="4" w:space="0"/>
              <w:right w:val="single" w:color="000000"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黑体" w:hAnsi="黑体" w:eastAsia="黑体" w:cs="黑体"/>
                <w:color w:val="auto"/>
                <w:sz w:val="28"/>
                <w:szCs w:val="28"/>
                <w:highlight w:val="none"/>
              </w:rPr>
            </w:pPr>
            <w:r>
              <w:rPr>
                <w:rFonts w:hint="eastAsia" w:ascii="黑体" w:hAnsi="黑体" w:eastAsia="黑体" w:cs="黑体"/>
                <w:color w:val="auto"/>
                <w:kern w:val="0"/>
                <w:sz w:val="28"/>
                <w:szCs w:val="28"/>
                <w:highlight w:val="none"/>
              </w:rPr>
              <w:t>备 注</w:t>
            </w:r>
          </w:p>
        </w:tc>
      </w:tr>
      <w:tr>
        <w:tblPrEx>
          <w:tblCellMar>
            <w:top w:w="0" w:type="dxa"/>
            <w:left w:w="108" w:type="dxa"/>
            <w:bottom w:w="0" w:type="dxa"/>
            <w:right w:w="108" w:type="dxa"/>
          </w:tblCellMar>
        </w:tblPrEx>
        <w:trPr>
          <w:trHeight w:val="458" w:hRule="atLeast"/>
        </w:trPr>
        <w:tc>
          <w:tcPr>
            <w:tcW w:w="1281" w:type="pct"/>
            <w:vMerge w:val="restart"/>
            <w:tcBorders>
              <w:top w:val="single" w:color="auto"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战略物资和能源监管处</w:t>
            </w:r>
            <w:r>
              <w:rPr>
                <w:rFonts w:hint="eastAsia" w:ascii="仿宋_GB2312" w:hAnsi="仿宋_GB2312" w:eastAsia="仿宋_GB2312" w:cs="仿宋_GB2312"/>
                <w:color w:val="auto"/>
                <w:sz w:val="28"/>
                <w:szCs w:val="28"/>
                <w:highlight w:val="none"/>
              </w:rPr>
              <w:t>一级主任科员及以下</w:t>
            </w:r>
          </w:p>
          <w:p>
            <w:pPr>
              <w:keepNext w:val="0"/>
              <w:keepLines w:val="0"/>
              <w:pageBreakBefore w:val="0"/>
              <w:kinsoku/>
              <w:wordWrap/>
              <w:overflowPunct/>
              <w:topLinePunct w:val="0"/>
              <w:autoSpaceDE/>
              <w:bidi w:val="0"/>
              <w:adjustRightInd/>
              <w:snapToGrid/>
              <w:spacing w:line="580" w:lineRule="exact"/>
              <w:jc w:val="center"/>
              <w:rPr>
                <w:rFonts w:ascii="仿宋_GB2312" w:eastAsia="仿宋_GB2312"/>
                <w:color w:val="auto"/>
                <w:sz w:val="28"/>
                <w:szCs w:val="28"/>
                <w:highlight w:val="none"/>
              </w:rPr>
            </w:pPr>
            <w:r>
              <w:rPr>
                <w:rFonts w:hint="eastAsia" w:ascii="仿宋_GB2312" w:hAnsi="仿宋_GB2312" w:eastAsia="仿宋_GB2312" w:cs="仿宋_GB2312"/>
                <w:color w:val="auto"/>
                <w:sz w:val="28"/>
                <w:szCs w:val="28"/>
                <w:highlight w:val="none"/>
              </w:rPr>
              <w:t>（30011011600</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w:t>
            </w:r>
          </w:p>
        </w:tc>
        <w:tc>
          <w:tcPr>
            <w:tcW w:w="544" w:type="pct"/>
            <w:vMerge w:val="restart"/>
            <w:tcBorders>
              <w:top w:val="single" w:color="auto" w:sz="4" w:space="0"/>
              <w:left w:val="single" w:color="auto" w:sz="4" w:space="0"/>
              <w:right w:val="single" w:color="auto" w:sz="4" w:space="0"/>
            </w:tcBorders>
            <w:tcMar>
              <w:top w:w="0" w:type="dxa"/>
              <w:left w:w="108" w:type="dxa"/>
              <w:bottom w:w="0" w:type="dxa"/>
              <w:right w:w="108" w:type="dxa"/>
            </w:tcMar>
            <w:vAlign w:val="center"/>
          </w:tcPr>
          <w:p>
            <w:pPr>
              <w:keepNext w:val="0"/>
              <w:keepLines w:val="0"/>
              <w:pageBreakBefore w:val="0"/>
              <w:shd w:val="solid" w:color="FFFFFF" w:fill="auto"/>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130.1</w:t>
            </w:r>
          </w:p>
        </w:tc>
        <w:tc>
          <w:tcPr>
            <w:tcW w:w="596" w:type="pct"/>
            <w:tcBorders>
              <w:top w:val="single" w:color="000000" w:sz="6" w:space="0"/>
              <w:left w:val="single" w:color="auto" w:sz="4"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刘  超</w:t>
            </w:r>
          </w:p>
        </w:tc>
        <w:tc>
          <w:tcPr>
            <w:tcW w:w="1397"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153111110902111</w:t>
            </w:r>
          </w:p>
        </w:tc>
        <w:tc>
          <w:tcPr>
            <w:tcW w:w="650" w:type="pct"/>
            <w:vMerge w:val="restart"/>
            <w:tcBorders>
              <w:top w:val="single" w:color="auto" w:sz="4" w:space="0"/>
              <w:left w:val="single" w:color="000000" w:sz="6"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3</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21</w:t>
            </w:r>
            <w:r>
              <w:rPr>
                <w:rFonts w:hint="eastAsia" w:ascii="仿宋_GB2312" w:eastAsia="仿宋_GB2312"/>
                <w:color w:val="auto"/>
                <w:sz w:val="28"/>
                <w:szCs w:val="28"/>
                <w:highlight w:val="none"/>
              </w:rPr>
              <w:t>日</w:t>
            </w:r>
            <w:r>
              <w:rPr>
                <w:rFonts w:hint="eastAsia" w:ascii="仿宋_GB2312" w:eastAsia="仿宋_GB2312"/>
                <w:color w:val="auto"/>
                <w:sz w:val="28"/>
                <w:szCs w:val="28"/>
                <w:highlight w:val="none"/>
                <w:lang w:val="en-US" w:eastAsia="zh-CN"/>
              </w:rPr>
              <w:t>至3月22日</w:t>
            </w:r>
          </w:p>
        </w:tc>
        <w:tc>
          <w:tcPr>
            <w:tcW w:w="529" w:type="pct"/>
            <w:vMerge w:val="restart"/>
            <w:tcBorders>
              <w:top w:val="single" w:color="auto" w:sz="4" w:space="0"/>
              <w:left w:val="single" w:color="auto" w:sz="4" w:space="0"/>
              <w:right w:val="single" w:color="auto" w:sz="4"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textAlignment w:val="auto"/>
              <w:rPr>
                <w:rFonts w:hint="eastAsia" w:ascii="仿宋_GB2312" w:eastAsia="仿宋_GB2312"/>
                <w:color w:val="auto"/>
                <w:sz w:val="28"/>
                <w:szCs w:val="28"/>
                <w:highlight w:val="none"/>
                <w:shd w:val="clear" w:color="auto" w:fill="auto"/>
              </w:rPr>
            </w:pPr>
            <w:r>
              <w:rPr>
                <w:rFonts w:hint="eastAsia" w:ascii="仿宋_GB2312" w:eastAsia="仿宋_GB2312"/>
                <w:color w:val="auto"/>
                <w:sz w:val="28"/>
                <w:szCs w:val="28"/>
                <w:highlight w:val="none"/>
                <w:lang w:val="en-US" w:eastAsia="zh-CN"/>
              </w:rPr>
              <w:t>首批进入面试人员</w:t>
            </w:r>
          </w:p>
        </w:tc>
      </w:tr>
      <w:tr>
        <w:tblPrEx>
          <w:tblCellMar>
            <w:top w:w="0" w:type="dxa"/>
            <w:left w:w="108" w:type="dxa"/>
            <w:bottom w:w="0" w:type="dxa"/>
            <w:right w:w="108" w:type="dxa"/>
          </w:tblCellMar>
        </w:tblPrEx>
        <w:trPr>
          <w:trHeight w:val="28" w:hRule="atLeast"/>
        </w:trPr>
        <w:tc>
          <w:tcPr>
            <w:tcW w:w="1281" w:type="pct"/>
            <w:vMerge w:val="continue"/>
            <w:tcBorders>
              <w:top w:val="single" w:color="auto"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bidi w:val="0"/>
              <w:adjustRightInd/>
              <w:snapToGrid/>
              <w:spacing w:line="580" w:lineRule="exact"/>
              <w:jc w:val="center"/>
              <w:rPr>
                <w:rFonts w:ascii="仿宋_GB2312" w:eastAsia="仿宋_GB2312"/>
                <w:color w:val="auto"/>
                <w:sz w:val="28"/>
                <w:szCs w:val="28"/>
                <w:highlight w:val="none"/>
              </w:rPr>
            </w:pPr>
          </w:p>
        </w:tc>
        <w:tc>
          <w:tcPr>
            <w:tcW w:w="544" w:type="pct"/>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pageBreakBefore w:val="0"/>
              <w:shd w:val="solid" w:color="FFFFFF" w:fill="auto"/>
              <w:kinsoku/>
              <w:wordWrap/>
              <w:overflowPunct/>
              <w:topLinePunct w:val="0"/>
              <w:autoSpaceDE/>
              <w:autoSpaceDN w:val="0"/>
              <w:bidi w:val="0"/>
              <w:adjustRightInd/>
              <w:snapToGrid/>
              <w:spacing w:line="580" w:lineRule="exact"/>
              <w:jc w:val="center"/>
              <w:rPr>
                <w:rFonts w:ascii="仿宋_GB2312" w:eastAsia="仿宋_GB2312"/>
                <w:color w:val="auto"/>
                <w:sz w:val="28"/>
                <w:szCs w:val="28"/>
                <w:highlight w:val="none"/>
              </w:rPr>
            </w:pPr>
          </w:p>
        </w:tc>
        <w:tc>
          <w:tcPr>
            <w:tcW w:w="596" w:type="pct"/>
            <w:tcBorders>
              <w:top w:val="single" w:color="000000" w:sz="6" w:space="0"/>
              <w:left w:val="single" w:color="auto" w:sz="4"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陈  瑶</w:t>
            </w:r>
          </w:p>
        </w:tc>
        <w:tc>
          <w:tcPr>
            <w:tcW w:w="1397"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153133060201121</w:t>
            </w:r>
          </w:p>
        </w:tc>
        <w:tc>
          <w:tcPr>
            <w:tcW w:w="650" w:type="pct"/>
            <w:vMerge w:val="continue"/>
            <w:tcBorders>
              <w:top w:val="single" w:color="auto" w:sz="4" w:space="0"/>
              <w:left w:val="single" w:color="000000" w:sz="6"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val="0"/>
              <w:bidi w:val="0"/>
              <w:adjustRightInd/>
              <w:snapToGrid/>
              <w:spacing w:line="580" w:lineRule="exact"/>
              <w:jc w:val="center"/>
              <w:textAlignment w:val="top"/>
              <w:rPr>
                <w:rFonts w:ascii="仿宋_GB2312" w:eastAsia="仿宋_GB2312"/>
                <w:color w:val="auto"/>
                <w:sz w:val="28"/>
                <w:szCs w:val="28"/>
                <w:highlight w:val="none"/>
                <w:shd w:val="clear" w:color="auto" w:fill="FFFFFF"/>
              </w:rPr>
            </w:pPr>
          </w:p>
        </w:tc>
        <w:tc>
          <w:tcPr>
            <w:tcW w:w="529" w:type="pct"/>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val="0"/>
              <w:bidi w:val="0"/>
              <w:adjustRightInd/>
              <w:snapToGrid/>
              <w:spacing w:line="580" w:lineRule="exact"/>
              <w:jc w:val="center"/>
              <w:textAlignment w:val="top"/>
              <w:rPr>
                <w:color w:val="auto"/>
                <w:sz w:val="28"/>
                <w:szCs w:val="28"/>
                <w:highlight w:val="none"/>
                <w:shd w:val="clear" w:color="auto" w:fill="FFFFFF"/>
              </w:rPr>
            </w:pPr>
          </w:p>
        </w:tc>
      </w:tr>
      <w:tr>
        <w:tblPrEx>
          <w:tblCellMar>
            <w:top w:w="0" w:type="dxa"/>
            <w:left w:w="108" w:type="dxa"/>
            <w:bottom w:w="0" w:type="dxa"/>
            <w:right w:w="108" w:type="dxa"/>
          </w:tblCellMar>
        </w:tblPrEx>
        <w:trPr>
          <w:trHeight w:val="28" w:hRule="atLeast"/>
        </w:trPr>
        <w:tc>
          <w:tcPr>
            <w:tcW w:w="1281" w:type="pct"/>
            <w:vMerge w:val="continue"/>
            <w:tcBorders>
              <w:top w:val="single" w:color="auto"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bidi w:val="0"/>
              <w:adjustRightInd/>
              <w:snapToGrid/>
              <w:spacing w:line="580" w:lineRule="exact"/>
              <w:jc w:val="center"/>
              <w:rPr>
                <w:rFonts w:ascii="仿宋_GB2312" w:eastAsia="仿宋_GB2312"/>
                <w:color w:val="auto"/>
                <w:sz w:val="28"/>
                <w:szCs w:val="28"/>
                <w:highlight w:val="none"/>
              </w:rPr>
            </w:pPr>
          </w:p>
        </w:tc>
        <w:tc>
          <w:tcPr>
            <w:tcW w:w="544" w:type="pct"/>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pageBreakBefore w:val="0"/>
              <w:shd w:val="solid" w:color="FFFFFF" w:fill="auto"/>
              <w:kinsoku/>
              <w:wordWrap/>
              <w:overflowPunct/>
              <w:topLinePunct w:val="0"/>
              <w:autoSpaceDE/>
              <w:autoSpaceDN w:val="0"/>
              <w:bidi w:val="0"/>
              <w:adjustRightInd/>
              <w:snapToGrid/>
              <w:spacing w:line="580" w:lineRule="exact"/>
              <w:jc w:val="center"/>
              <w:rPr>
                <w:rFonts w:ascii="仿宋_GB2312" w:eastAsia="仿宋_GB2312"/>
                <w:color w:val="auto"/>
                <w:sz w:val="28"/>
                <w:szCs w:val="28"/>
                <w:highlight w:val="none"/>
              </w:rPr>
            </w:pPr>
          </w:p>
        </w:tc>
        <w:tc>
          <w:tcPr>
            <w:tcW w:w="596" w:type="pct"/>
            <w:tcBorders>
              <w:top w:val="single" w:color="000000" w:sz="6" w:space="0"/>
              <w:left w:val="single" w:color="auto" w:sz="4"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王建振</w:t>
            </w:r>
          </w:p>
        </w:tc>
        <w:tc>
          <w:tcPr>
            <w:tcW w:w="1397"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153133060201530</w:t>
            </w:r>
          </w:p>
        </w:tc>
        <w:tc>
          <w:tcPr>
            <w:tcW w:w="650" w:type="pct"/>
            <w:vMerge w:val="continue"/>
            <w:tcBorders>
              <w:top w:val="single" w:color="auto" w:sz="4" w:space="0"/>
              <w:left w:val="single" w:color="000000" w:sz="6"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val="0"/>
              <w:bidi w:val="0"/>
              <w:adjustRightInd/>
              <w:snapToGrid/>
              <w:spacing w:line="580" w:lineRule="exact"/>
              <w:jc w:val="center"/>
              <w:textAlignment w:val="top"/>
              <w:rPr>
                <w:rFonts w:ascii="仿宋_GB2312" w:eastAsia="仿宋_GB2312"/>
                <w:color w:val="auto"/>
                <w:sz w:val="28"/>
                <w:szCs w:val="28"/>
                <w:highlight w:val="none"/>
                <w:shd w:val="clear" w:color="auto" w:fill="FFFFFF"/>
              </w:rPr>
            </w:pPr>
          </w:p>
        </w:tc>
        <w:tc>
          <w:tcPr>
            <w:tcW w:w="529" w:type="pct"/>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val="0"/>
              <w:bidi w:val="0"/>
              <w:adjustRightInd/>
              <w:snapToGrid/>
              <w:spacing w:line="580" w:lineRule="exact"/>
              <w:jc w:val="center"/>
              <w:textAlignment w:val="top"/>
              <w:rPr>
                <w:color w:val="auto"/>
                <w:sz w:val="28"/>
                <w:szCs w:val="28"/>
                <w:highlight w:val="none"/>
                <w:shd w:val="clear" w:color="auto" w:fill="FFFFFF"/>
              </w:rPr>
            </w:pPr>
          </w:p>
        </w:tc>
      </w:tr>
      <w:tr>
        <w:tblPrEx>
          <w:tblCellMar>
            <w:top w:w="0" w:type="dxa"/>
            <w:left w:w="108" w:type="dxa"/>
            <w:bottom w:w="0" w:type="dxa"/>
            <w:right w:w="108" w:type="dxa"/>
          </w:tblCellMar>
        </w:tblPrEx>
        <w:trPr>
          <w:trHeight w:val="28" w:hRule="atLeast"/>
        </w:trPr>
        <w:tc>
          <w:tcPr>
            <w:tcW w:w="1281" w:type="pct"/>
            <w:vMerge w:val="continue"/>
            <w:tcBorders>
              <w:top w:val="single" w:color="auto"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bidi w:val="0"/>
              <w:adjustRightInd/>
              <w:snapToGrid/>
              <w:spacing w:line="580" w:lineRule="exact"/>
              <w:jc w:val="center"/>
              <w:rPr>
                <w:rFonts w:ascii="仿宋_GB2312" w:eastAsia="仿宋_GB2312"/>
                <w:color w:val="auto"/>
                <w:sz w:val="28"/>
                <w:szCs w:val="28"/>
                <w:highlight w:val="none"/>
              </w:rPr>
            </w:pPr>
          </w:p>
        </w:tc>
        <w:tc>
          <w:tcPr>
            <w:tcW w:w="544" w:type="pct"/>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pageBreakBefore w:val="0"/>
              <w:shd w:val="solid" w:color="FFFFFF" w:fill="auto"/>
              <w:kinsoku/>
              <w:wordWrap/>
              <w:overflowPunct/>
              <w:topLinePunct w:val="0"/>
              <w:autoSpaceDE/>
              <w:autoSpaceDN w:val="0"/>
              <w:bidi w:val="0"/>
              <w:adjustRightInd/>
              <w:snapToGrid/>
              <w:spacing w:line="580" w:lineRule="exact"/>
              <w:jc w:val="center"/>
              <w:rPr>
                <w:rFonts w:ascii="仿宋_GB2312" w:eastAsia="仿宋_GB2312"/>
                <w:color w:val="auto"/>
                <w:sz w:val="28"/>
                <w:szCs w:val="28"/>
                <w:highlight w:val="none"/>
              </w:rPr>
            </w:pPr>
          </w:p>
        </w:tc>
        <w:tc>
          <w:tcPr>
            <w:tcW w:w="596" w:type="pct"/>
            <w:tcBorders>
              <w:top w:val="single" w:color="000000" w:sz="6" w:space="0"/>
              <w:left w:val="single" w:color="auto" w:sz="4"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赵慧洁</w:t>
            </w:r>
          </w:p>
        </w:tc>
        <w:tc>
          <w:tcPr>
            <w:tcW w:w="1397"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153141060100312</w:t>
            </w:r>
          </w:p>
        </w:tc>
        <w:tc>
          <w:tcPr>
            <w:tcW w:w="650" w:type="pct"/>
            <w:vMerge w:val="continue"/>
            <w:tcBorders>
              <w:top w:val="single" w:color="auto" w:sz="4" w:space="0"/>
              <w:left w:val="single" w:color="000000" w:sz="6"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val="0"/>
              <w:bidi w:val="0"/>
              <w:adjustRightInd/>
              <w:snapToGrid/>
              <w:spacing w:line="580" w:lineRule="exact"/>
              <w:jc w:val="center"/>
              <w:textAlignment w:val="top"/>
              <w:rPr>
                <w:rFonts w:ascii="仿宋_GB2312" w:eastAsia="仿宋_GB2312"/>
                <w:color w:val="auto"/>
                <w:sz w:val="28"/>
                <w:szCs w:val="28"/>
                <w:highlight w:val="none"/>
                <w:shd w:val="clear" w:color="auto" w:fill="FFFFFF"/>
              </w:rPr>
            </w:pPr>
          </w:p>
        </w:tc>
        <w:tc>
          <w:tcPr>
            <w:tcW w:w="529" w:type="pct"/>
            <w:vMerge w:val="continue"/>
            <w:tcBorders>
              <w:left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val="0"/>
              <w:bidi w:val="0"/>
              <w:adjustRightInd/>
              <w:snapToGrid/>
              <w:spacing w:line="580" w:lineRule="exact"/>
              <w:jc w:val="center"/>
              <w:textAlignment w:val="top"/>
              <w:rPr>
                <w:color w:val="auto"/>
                <w:sz w:val="28"/>
                <w:szCs w:val="28"/>
                <w:highlight w:val="none"/>
                <w:shd w:val="clear" w:color="auto" w:fill="FFFFFF"/>
              </w:rPr>
            </w:pPr>
          </w:p>
        </w:tc>
      </w:tr>
      <w:tr>
        <w:tblPrEx>
          <w:tblCellMar>
            <w:top w:w="0" w:type="dxa"/>
            <w:left w:w="108" w:type="dxa"/>
            <w:bottom w:w="0" w:type="dxa"/>
            <w:right w:w="108" w:type="dxa"/>
          </w:tblCellMar>
        </w:tblPrEx>
        <w:trPr>
          <w:trHeight w:val="28" w:hRule="atLeast"/>
        </w:trPr>
        <w:tc>
          <w:tcPr>
            <w:tcW w:w="1281" w:type="pct"/>
            <w:vMerge w:val="continue"/>
            <w:tcBorders>
              <w:top w:val="single" w:color="auto" w:sz="4" w:space="0"/>
              <w:left w:val="single" w:color="000000" w:sz="4"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bidi w:val="0"/>
              <w:adjustRightInd/>
              <w:snapToGrid/>
              <w:spacing w:line="580" w:lineRule="exact"/>
              <w:jc w:val="center"/>
              <w:rPr>
                <w:rFonts w:ascii="仿宋_GB2312" w:eastAsia="仿宋_GB2312"/>
                <w:color w:val="auto"/>
                <w:sz w:val="28"/>
                <w:szCs w:val="28"/>
                <w:highlight w:val="none"/>
              </w:rPr>
            </w:pPr>
          </w:p>
        </w:tc>
        <w:tc>
          <w:tcPr>
            <w:tcW w:w="544" w:type="pct"/>
            <w:vMerge w:val="continue"/>
            <w:tcBorders>
              <w:left w:val="single" w:color="auto" w:sz="4"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shd w:val="solid" w:color="FFFFFF" w:fill="auto"/>
              <w:kinsoku/>
              <w:wordWrap/>
              <w:overflowPunct/>
              <w:topLinePunct w:val="0"/>
              <w:autoSpaceDE/>
              <w:autoSpaceDN w:val="0"/>
              <w:bidi w:val="0"/>
              <w:adjustRightInd/>
              <w:snapToGrid/>
              <w:spacing w:line="580" w:lineRule="exact"/>
              <w:jc w:val="center"/>
              <w:rPr>
                <w:rFonts w:ascii="仿宋_GB2312" w:eastAsia="仿宋_GB2312"/>
                <w:color w:val="auto"/>
                <w:sz w:val="28"/>
                <w:szCs w:val="28"/>
                <w:highlight w:val="none"/>
              </w:rPr>
            </w:pPr>
          </w:p>
        </w:tc>
        <w:tc>
          <w:tcPr>
            <w:tcW w:w="596" w:type="pct"/>
            <w:tcBorders>
              <w:top w:val="single" w:color="000000" w:sz="6" w:space="0"/>
              <w:left w:val="single" w:color="auto" w:sz="4"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刘斌芳</w:t>
            </w:r>
          </w:p>
        </w:tc>
        <w:tc>
          <w:tcPr>
            <w:tcW w:w="1397"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val="0"/>
              <w:bidi w:val="0"/>
              <w:adjustRightInd/>
              <w:snapToGrid/>
              <w:spacing w:line="580" w:lineRule="exact"/>
              <w:jc w:val="center"/>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153144010403818</w:t>
            </w:r>
          </w:p>
        </w:tc>
        <w:tc>
          <w:tcPr>
            <w:tcW w:w="650" w:type="pct"/>
            <w:vMerge w:val="continue"/>
            <w:tcBorders>
              <w:top w:val="single" w:color="auto" w:sz="4" w:space="0"/>
              <w:left w:val="single" w:color="000000" w:sz="6"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val="0"/>
              <w:bidi w:val="0"/>
              <w:adjustRightInd/>
              <w:snapToGrid/>
              <w:spacing w:line="580" w:lineRule="exact"/>
              <w:jc w:val="center"/>
              <w:textAlignment w:val="top"/>
              <w:rPr>
                <w:rFonts w:ascii="仿宋_GB2312" w:eastAsia="仿宋_GB2312"/>
                <w:color w:val="auto"/>
                <w:sz w:val="28"/>
                <w:szCs w:val="28"/>
                <w:highlight w:val="none"/>
                <w:shd w:val="clear" w:color="auto" w:fill="FFFFFF"/>
              </w:rPr>
            </w:pPr>
          </w:p>
        </w:tc>
        <w:tc>
          <w:tcPr>
            <w:tcW w:w="529" w:type="pct"/>
            <w:vMerge w:val="continue"/>
            <w:tcBorders>
              <w:left w:val="single" w:color="auto" w:sz="4" w:space="0"/>
              <w:bottom w:val="single" w:color="auto" w:sz="4" w:space="0"/>
              <w:right w:val="single" w:color="auto" w:sz="4" w:space="0"/>
            </w:tcBorders>
            <w:tcMar>
              <w:top w:w="0" w:type="dxa"/>
              <w:left w:w="108" w:type="dxa"/>
              <w:bottom w:w="0" w:type="dxa"/>
              <w:right w:w="108" w:type="dxa"/>
            </w:tcMar>
            <w:vAlign w:val="center"/>
          </w:tcPr>
          <w:p>
            <w:pPr>
              <w:keepNext w:val="0"/>
              <w:keepLines w:val="0"/>
              <w:pageBreakBefore w:val="0"/>
              <w:kinsoku/>
              <w:wordWrap/>
              <w:overflowPunct/>
              <w:topLinePunct w:val="0"/>
              <w:autoSpaceDE/>
              <w:autoSpaceDN w:val="0"/>
              <w:bidi w:val="0"/>
              <w:adjustRightInd/>
              <w:snapToGrid/>
              <w:spacing w:line="580" w:lineRule="exact"/>
              <w:jc w:val="center"/>
              <w:textAlignment w:val="top"/>
              <w:rPr>
                <w:color w:val="auto"/>
                <w:sz w:val="28"/>
                <w:szCs w:val="28"/>
                <w:highlight w:val="none"/>
                <w:shd w:val="clear" w:color="auto" w:fill="FFFFFF"/>
              </w:rPr>
            </w:pPr>
          </w:p>
        </w:tc>
      </w:tr>
    </w:tbl>
    <w:p>
      <w:pPr>
        <w:keepNext w:val="0"/>
        <w:keepLines w:val="0"/>
        <w:pageBreakBefore w:val="0"/>
        <w:shd w:val="solid" w:color="FFFFFF" w:fill="auto"/>
        <w:kinsoku/>
        <w:wordWrap/>
        <w:overflowPunct/>
        <w:topLinePunct w:val="0"/>
        <w:autoSpaceDE/>
        <w:autoSpaceDN w:val="0"/>
        <w:bidi w:val="0"/>
        <w:adjustRightInd/>
        <w:spacing w:line="580" w:lineRule="exact"/>
        <w:ind w:firstLine="643"/>
        <w:rPr>
          <w:rFonts w:eastAsia="黑体"/>
          <w:color w:val="auto"/>
          <w:sz w:val="32"/>
          <w:szCs w:val="32"/>
          <w:highlight w:val="none"/>
          <w:shd w:val="clear" w:color="auto" w:fill="FFFFFF"/>
        </w:rPr>
      </w:pPr>
      <w:r>
        <w:rPr>
          <w:rFonts w:hint="eastAsia" w:eastAsia="黑体"/>
          <w:color w:val="auto"/>
          <w:sz w:val="32"/>
          <w:szCs w:val="32"/>
          <w:highlight w:val="none"/>
          <w:shd w:val="clear" w:color="auto" w:fill="FFFFFF"/>
        </w:rPr>
        <w:t>二、面试确认</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color w:val="auto"/>
          <w:sz w:val="32"/>
          <w:szCs w:val="32"/>
          <w:highlight w:val="none"/>
          <w:shd w:val="clear" w:color="auto" w:fill="FFFFFF"/>
        </w:rPr>
      </w:pPr>
      <w:r>
        <w:rPr>
          <w:rFonts w:eastAsia="仿宋_GB2312"/>
          <w:color w:val="auto"/>
          <w:sz w:val="32"/>
          <w:szCs w:val="32"/>
          <w:highlight w:val="none"/>
          <w:shd w:val="clear" w:color="auto" w:fill="FFFFFF"/>
        </w:rPr>
        <w:t>请进入面试的考生于</w:t>
      </w:r>
      <w:r>
        <w:rPr>
          <w:color w:val="auto"/>
          <w:sz w:val="32"/>
          <w:szCs w:val="32"/>
          <w:highlight w:val="none"/>
          <w:shd w:val="clear" w:color="auto" w:fill="FFFFFF"/>
        </w:rPr>
        <w:t>20</w:t>
      </w:r>
      <w:r>
        <w:rPr>
          <w:rFonts w:hint="eastAsia"/>
          <w:color w:val="auto"/>
          <w:sz w:val="32"/>
          <w:szCs w:val="32"/>
          <w:highlight w:val="none"/>
          <w:shd w:val="clear" w:color="auto" w:fill="FFFFFF"/>
        </w:rPr>
        <w:t>2</w:t>
      </w:r>
      <w:r>
        <w:rPr>
          <w:rFonts w:hint="eastAsia"/>
          <w:color w:val="auto"/>
          <w:sz w:val="32"/>
          <w:szCs w:val="32"/>
          <w:highlight w:val="none"/>
          <w:shd w:val="clear" w:color="auto" w:fill="FFFFFF"/>
          <w:lang w:val="en-US" w:eastAsia="zh-CN"/>
        </w:rPr>
        <w:t>6</w:t>
      </w:r>
      <w:r>
        <w:rPr>
          <w:rFonts w:eastAsia="仿宋_GB2312"/>
          <w:color w:val="auto"/>
          <w:sz w:val="32"/>
          <w:szCs w:val="32"/>
          <w:highlight w:val="none"/>
          <w:shd w:val="clear" w:color="auto" w:fill="FFFFFF"/>
        </w:rPr>
        <w:t>年</w:t>
      </w:r>
      <w:r>
        <w:rPr>
          <w:rFonts w:hint="eastAsia" w:eastAsia="仿宋_GB2312"/>
          <w:color w:val="auto"/>
          <w:sz w:val="32"/>
          <w:szCs w:val="32"/>
          <w:highlight w:val="none"/>
          <w:shd w:val="clear" w:color="auto" w:fill="FFFFFF"/>
          <w:lang w:val="en-US" w:eastAsia="zh-CN"/>
        </w:rPr>
        <w:t>2</w:t>
      </w:r>
      <w:r>
        <w:rPr>
          <w:rFonts w:eastAsia="仿宋_GB2312"/>
          <w:color w:val="auto"/>
          <w:sz w:val="32"/>
          <w:szCs w:val="32"/>
          <w:highlight w:val="none"/>
          <w:shd w:val="clear" w:color="auto" w:fill="FFFFFF"/>
        </w:rPr>
        <w:t>月</w:t>
      </w:r>
      <w:r>
        <w:rPr>
          <w:rFonts w:hint="eastAsia" w:eastAsia="仿宋_GB2312"/>
          <w:color w:val="auto"/>
          <w:sz w:val="32"/>
          <w:szCs w:val="32"/>
          <w:highlight w:val="none"/>
          <w:shd w:val="clear" w:color="auto" w:fill="FFFFFF"/>
          <w:lang w:val="en-US" w:eastAsia="zh-CN"/>
        </w:rPr>
        <w:t>13</w:t>
      </w:r>
      <w:r>
        <w:rPr>
          <w:rFonts w:eastAsia="仿宋_GB2312"/>
          <w:color w:val="auto"/>
          <w:sz w:val="32"/>
          <w:szCs w:val="32"/>
          <w:highlight w:val="none"/>
          <w:shd w:val="clear" w:color="auto" w:fill="FFFFFF"/>
        </w:rPr>
        <w:t>日</w:t>
      </w:r>
      <w:r>
        <w:rPr>
          <w:rFonts w:hint="eastAsia"/>
          <w:color w:val="auto"/>
          <w:sz w:val="32"/>
          <w:szCs w:val="32"/>
          <w:highlight w:val="none"/>
          <w:shd w:val="clear" w:color="auto" w:fill="FFFFFF"/>
        </w:rPr>
        <w:t>17</w:t>
      </w:r>
      <w:r>
        <w:rPr>
          <w:rFonts w:hint="eastAsia"/>
          <w:color w:val="auto"/>
          <w:sz w:val="32"/>
          <w:szCs w:val="32"/>
          <w:highlight w:val="none"/>
          <w:shd w:val="clear" w:color="auto" w:fill="FFFFFF"/>
          <w:lang w:eastAsia="zh-CN"/>
        </w:rPr>
        <w:t>：</w:t>
      </w:r>
      <w:r>
        <w:rPr>
          <w:rFonts w:hint="eastAsia"/>
          <w:color w:val="auto"/>
          <w:sz w:val="32"/>
          <w:szCs w:val="32"/>
          <w:highlight w:val="none"/>
          <w:shd w:val="clear" w:color="auto" w:fill="FFFFFF"/>
          <w:lang w:val="en-US" w:eastAsia="zh-CN"/>
        </w:rPr>
        <w:t>00</w:t>
      </w:r>
      <w:r>
        <w:rPr>
          <w:rFonts w:eastAsia="仿宋_GB2312"/>
          <w:color w:val="auto"/>
          <w:sz w:val="32"/>
          <w:szCs w:val="32"/>
          <w:highlight w:val="none"/>
          <w:shd w:val="clear" w:color="auto" w:fill="FFFFFF"/>
        </w:rPr>
        <w:t>前确认是否参加面试，确认方式为电子邮件</w:t>
      </w:r>
      <w:r>
        <w:rPr>
          <w:rFonts w:hint="eastAsia" w:eastAsia="仿宋_GB2312"/>
          <w:color w:val="auto"/>
          <w:sz w:val="32"/>
          <w:szCs w:val="32"/>
          <w:highlight w:val="none"/>
          <w:shd w:val="clear" w:color="auto" w:fill="FFFFFF"/>
          <w:lang w:val="en-US" w:eastAsia="zh-CN"/>
        </w:rPr>
        <w:t>或</w:t>
      </w:r>
      <w:r>
        <w:rPr>
          <w:rFonts w:eastAsia="仿宋_GB2312"/>
          <w:color w:val="auto"/>
          <w:sz w:val="32"/>
          <w:szCs w:val="32"/>
          <w:highlight w:val="none"/>
          <w:shd w:val="clear" w:color="auto" w:fill="FFFFFF"/>
        </w:rPr>
        <w:t>传真。要求如下：</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rFonts w:hint="eastAsia" w:ascii="仿宋_GB2312" w:eastAsia="仿宋_GB2312"/>
          <w:color w:val="auto"/>
          <w:sz w:val="32"/>
          <w:szCs w:val="32"/>
          <w:highlight w:val="none"/>
          <w:shd w:val="clear" w:color="auto" w:fill="FFFFFF"/>
          <w:lang w:eastAsia="zh-CN"/>
        </w:rPr>
      </w:pPr>
      <w:r>
        <w:rPr>
          <w:color w:val="auto"/>
          <w:highlight w:val="none"/>
        </w:rPr>
        <w:fldChar w:fldCharType="begin"/>
      </w:r>
      <w:r>
        <w:rPr>
          <w:color w:val="auto"/>
          <w:highlight w:val="none"/>
        </w:rPr>
        <w:instrText xml:space="preserve"> HYPERLINK "mailto:（一）发送电子邮件至scjldrsc@126.com" </w:instrText>
      </w:r>
      <w:r>
        <w:rPr>
          <w:color w:val="auto"/>
          <w:highlight w:val="none"/>
        </w:rPr>
        <w:fldChar w:fldCharType="separate"/>
      </w:r>
      <w:r>
        <w:rPr>
          <w:rFonts w:hint="eastAsia" w:ascii="仿宋_GB2312" w:eastAsia="仿宋_GB2312"/>
          <w:color w:val="auto"/>
          <w:sz w:val="32"/>
          <w:szCs w:val="32"/>
          <w:highlight w:val="none"/>
        </w:rPr>
        <w:t>（一）发送电子邮件至</w:t>
      </w:r>
      <w:r>
        <w:rPr>
          <w:rFonts w:hint="eastAsia"/>
          <w:color w:val="auto"/>
          <w:sz w:val="32"/>
          <w:szCs w:val="32"/>
          <w:highlight w:val="none"/>
          <w:shd w:val="clear" w:color="auto" w:fill="FFFFFF"/>
        </w:rPr>
        <w:t>scj</w:t>
      </w:r>
      <w:r>
        <w:rPr>
          <w:rFonts w:hint="eastAsia"/>
          <w:color w:val="auto"/>
          <w:sz w:val="32"/>
          <w:szCs w:val="32"/>
          <w:highlight w:val="none"/>
          <w:shd w:val="clear" w:color="auto" w:fill="FFFFFF"/>
          <w:lang w:val="en-US" w:eastAsia="zh-CN"/>
        </w:rPr>
        <w:t>l</w:t>
      </w:r>
      <w:r>
        <w:rPr>
          <w:rFonts w:hint="eastAsia"/>
          <w:color w:val="auto"/>
          <w:sz w:val="32"/>
          <w:szCs w:val="32"/>
          <w:highlight w:val="none"/>
          <w:shd w:val="clear" w:color="auto" w:fill="FFFFFF"/>
        </w:rPr>
        <w:t>drsc@</w:t>
      </w:r>
      <w:r>
        <w:rPr>
          <w:rFonts w:hint="eastAsia"/>
          <w:color w:val="auto"/>
          <w:sz w:val="32"/>
          <w:szCs w:val="32"/>
          <w:highlight w:val="none"/>
          <w:shd w:val="clear" w:color="auto" w:fill="FFFFFF"/>
          <w:lang w:val="en-US" w:eastAsia="zh-CN"/>
        </w:rPr>
        <w:t>1</w:t>
      </w:r>
      <w:r>
        <w:rPr>
          <w:rFonts w:hint="eastAsia"/>
          <w:color w:val="auto"/>
          <w:sz w:val="32"/>
          <w:szCs w:val="32"/>
          <w:highlight w:val="none"/>
          <w:shd w:val="clear" w:color="auto" w:fill="FFFFFF"/>
        </w:rPr>
        <w:t>26.com</w:t>
      </w:r>
      <w:r>
        <w:rPr>
          <w:rFonts w:hint="eastAsia" w:ascii="仿宋_GB2312" w:eastAsia="仿宋_GB2312"/>
          <w:color w:val="auto"/>
          <w:sz w:val="32"/>
          <w:szCs w:val="32"/>
          <w:highlight w:val="none"/>
        </w:rPr>
        <w:fldChar w:fldCharType="end"/>
      </w:r>
      <w:r>
        <w:rPr>
          <w:rFonts w:hint="eastAsia" w:ascii="仿宋_GB2312" w:eastAsia="仿宋_GB2312"/>
          <w:color w:val="auto"/>
          <w:sz w:val="32"/>
          <w:szCs w:val="32"/>
          <w:highlight w:val="none"/>
          <w:lang w:val="en-US" w:eastAsia="zh-CN"/>
        </w:rPr>
        <w:t>或</w:t>
      </w:r>
      <w:r>
        <w:rPr>
          <w:rFonts w:hint="eastAsia" w:ascii="仿宋_GB2312" w:eastAsia="仿宋_GB2312" w:cs="仿宋_GB2312"/>
          <w:color w:val="auto"/>
          <w:sz w:val="32"/>
          <w:szCs w:val="32"/>
          <w:highlight w:val="none"/>
          <w:shd w:val="clear" w:color="auto" w:fill="FFFFFF"/>
        </w:rPr>
        <w:t>传真至</w:t>
      </w:r>
      <w:r>
        <w:rPr>
          <w:rFonts w:hint="eastAsia"/>
          <w:color w:val="auto"/>
          <w:sz w:val="32"/>
          <w:szCs w:val="32"/>
          <w:highlight w:val="none"/>
          <w:shd w:val="clear" w:color="auto" w:fill="FFFFFF"/>
        </w:rPr>
        <w:t>028-86673592</w:t>
      </w:r>
      <w:r>
        <w:rPr>
          <w:rFonts w:hint="eastAsia" w:ascii="仿宋_GB2312" w:eastAsia="仿宋_GB2312" w:cs="仿宋_GB2312"/>
          <w:color w:val="auto"/>
          <w:sz w:val="32"/>
          <w:szCs w:val="32"/>
          <w:highlight w:val="none"/>
          <w:shd w:val="clear" w:color="auto" w:fill="FFFFFF"/>
          <w:lang w:eastAsia="zh-CN"/>
        </w:rPr>
        <w:t>，</w:t>
      </w:r>
      <w:r>
        <w:rPr>
          <w:rFonts w:hint="eastAsia" w:ascii="仿宋_GB2312" w:eastAsia="仿宋_GB2312" w:cs="仿宋_GB2312"/>
          <w:color w:val="auto"/>
          <w:sz w:val="32"/>
          <w:szCs w:val="32"/>
          <w:highlight w:val="none"/>
          <w:shd w:val="clear" w:color="auto" w:fill="FFFFFF"/>
          <w:lang w:val="en-US" w:eastAsia="zh-CN"/>
        </w:rPr>
        <w:t>并</w:t>
      </w:r>
      <w:r>
        <w:rPr>
          <w:rFonts w:hint="eastAsia" w:ascii="仿宋_GB2312" w:hAnsi="宋体" w:eastAsia="仿宋_GB2312"/>
          <w:color w:val="auto"/>
          <w:sz w:val="32"/>
          <w:szCs w:val="32"/>
          <w:highlight w:val="none"/>
          <w:lang w:eastAsia="zh-CN"/>
        </w:rPr>
        <w:t>致电</w:t>
      </w:r>
      <w:r>
        <w:rPr>
          <w:rFonts w:hint="eastAsia"/>
          <w:color w:val="auto"/>
          <w:sz w:val="32"/>
          <w:szCs w:val="32"/>
          <w:highlight w:val="none"/>
          <w:shd w:val="clear" w:color="auto" w:fill="FFFFFF"/>
          <w:lang w:val="en-US" w:eastAsia="zh-CN"/>
        </w:rPr>
        <w:t>028-86673592</w:t>
      </w:r>
      <w:r>
        <w:rPr>
          <w:rFonts w:hint="eastAsia" w:ascii="仿宋_GB2312" w:hAnsi="宋体" w:eastAsia="仿宋_GB2312"/>
          <w:color w:val="auto"/>
          <w:sz w:val="32"/>
          <w:szCs w:val="32"/>
          <w:highlight w:val="none"/>
          <w:lang w:val="en-US" w:eastAsia="zh-CN"/>
        </w:rPr>
        <w:t>确认是否接收成功</w:t>
      </w:r>
      <w:r>
        <w:rPr>
          <w:rFonts w:eastAsia="仿宋_GB2312"/>
          <w:color w:val="auto"/>
          <w:sz w:val="32"/>
          <w:szCs w:val="32"/>
          <w:highlight w:val="none"/>
          <w:shd w:val="clear" w:color="auto" w:fill="FFFFFF"/>
        </w:rPr>
        <w:t>。</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rFonts w:eastAsia="仿宋_GB2312"/>
          <w:color w:val="auto"/>
          <w:sz w:val="32"/>
          <w:highlight w:val="none"/>
          <w:shd w:val="clear" w:color="auto" w:fill="FFFFFF"/>
        </w:rPr>
      </w:pPr>
      <w:r>
        <w:rPr>
          <w:rFonts w:hint="eastAsia" w:eastAsia="仿宋_GB2312"/>
          <w:color w:val="auto"/>
          <w:sz w:val="32"/>
          <w:szCs w:val="32"/>
          <w:highlight w:val="none"/>
          <w:shd w:val="clear" w:color="auto" w:fill="FFFFFF"/>
        </w:rPr>
        <w:t>（二）</w:t>
      </w:r>
      <w:r>
        <w:rPr>
          <w:rFonts w:eastAsia="仿宋_GB2312"/>
          <w:color w:val="auto"/>
          <w:sz w:val="32"/>
          <w:szCs w:val="32"/>
          <w:highlight w:val="none"/>
          <w:shd w:val="clear" w:color="auto" w:fill="FFFFFF"/>
        </w:rPr>
        <w:t>电子</w:t>
      </w:r>
      <w:r>
        <w:rPr>
          <w:rFonts w:hint="eastAsia" w:eastAsia="仿宋_GB2312"/>
          <w:color w:val="auto"/>
          <w:sz w:val="32"/>
          <w:szCs w:val="32"/>
          <w:highlight w:val="none"/>
          <w:shd w:val="clear" w:color="auto" w:fill="FFFFFF"/>
        </w:rPr>
        <w:t>邮件</w:t>
      </w:r>
      <w:r>
        <w:rPr>
          <w:rFonts w:hint="eastAsia" w:eastAsia="仿宋_GB2312"/>
          <w:color w:val="auto"/>
          <w:sz w:val="32"/>
          <w:szCs w:val="32"/>
          <w:highlight w:val="none"/>
          <w:shd w:val="clear" w:color="auto" w:fill="FFFFFF"/>
          <w:lang w:val="en-US" w:eastAsia="zh-CN"/>
        </w:rPr>
        <w:t>或</w:t>
      </w:r>
      <w:r>
        <w:rPr>
          <w:rFonts w:hint="eastAsia" w:eastAsia="仿宋_GB2312"/>
          <w:color w:val="auto"/>
          <w:sz w:val="32"/>
          <w:szCs w:val="32"/>
          <w:highlight w:val="none"/>
          <w:shd w:val="clear" w:color="auto" w:fill="FFFFFF"/>
        </w:rPr>
        <w:t>传真</w:t>
      </w:r>
      <w:r>
        <w:rPr>
          <w:rFonts w:eastAsia="仿宋_GB2312"/>
          <w:color w:val="auto"/>
          <w:sz w:val="32"/>
          <w:szCs w:val="32"/>
          <w:highlight w:val="none"/>
          <w:shd w:val="clear" w:color="auto" w:fill="FFFFFF"/>
        </w:rPr>
        <w:t>标题统一</w:t>
      </w:r>
      <w:r>
        <w:rPr>
          <w:rFonts w:hint="eastAsia" w:eastAsia="仿宋_GB2312"/>
          <w:color w:val="auto"/>
          <w:sz w:val="32"/>
          <w:szCs w:val="32"/>
          <w:highlight w:val="none"/>
          <w:shd w:val="clear" w:color="auto" w:fill="FFFFFF"/>
        </w:rPr>
        <w:t>写成</w:t>
      </w:r>
      <w:r>
        <w:rPr>
          <w:color w:val="auto"/>
          <w:sz w:val="32"/>
          <w:szCs w:val="32"/>
          <w:highlight w:val="none"/>
          <w:shd w:val="clear" w:color="auto" w:fill="FFFFFF"/>
        </w:rPr>
        <w:t>“</w:t>
      </w:r>
      <w:r>
        <w:rPr>
          <w:rFonts w:hint="eastAsia" w:eastAsia="仿宋_GB2312"/>
          <w:color w:val="auto"/>
          <w:sz w:val="32"/>
          <w:szCs w:val="32"/>
          <w:highlight w:val="none"/>
          <w:shd w:val="clear" w:color="auto" w:fill="FFFFFF"/>
        </w:rPr>
        <w:t>XXX</w:t>
      </w:r>
      <w:r>
        <w:rPr>
          <w:rFonts w:eastAsia="仿宋_GB2312"/>
          <w:color w:val="auto"/>
          <w:sz w:val="32"/>
          <w:szCs w:val="32"/>
          <w:highlight w:val="none"/>
          <w:shd w:val="clear" w:color="auto" w:fill="FFFFFF"/>
        </w:rPr>
        <w:t>确认参加</w:t>
      </w:r>
      <w:r>
        <w:rPr>
          <w:rFonts w:hint="eastAsia" w:eastAsia="仿宋_GB2312"/>
          <w:color w:val="auto"/>
          <w:sz w:val="32"/>
          <w:szCs w:val="32"/>
          <w:highlight w:val="none"/>
          <w:shd w:val="clear" w:color="auto" w:fill="FFFFFF"/>
        </w:rPr>
        <w:t>国家粮食和物资储备局四川局</w:t>
      </w:r>
      <w:r>
        <w:rPr>
          <w:rFonts w:hint="eastAsia" w:eastAsia="仿宋_GB2312"/>
          <w:color w:val="auto"/>
          <w:sz w:val="32"/>
          <w:szCs w:val="32"/>
          <w:highlight w:val="none"/>
          <w:shd w:val="clear" w:color="auto" w:fill="FFFFFF"/>
          <w:lang w:val="en-US" w:eastAsia="zh-CN"/>
        </w:rPr>
        <w:t>战略物资和能源监管处</w:t>
      </w:r>
      <w:r>
        <w:rPr>
          <w:rFonts w:hint="eastAsia" w:eastAsia="仿宋_GB2312"/>
          <w:color w:val="auto"/>
          <w:sz w:val="32"/>
          <w:szCs w:val="32"/>
          <w:highlight w:val="none"/>
          <w:shd w:val="clear" w:color="auto" w:fill="FFFFFF"/>
        </w:rPr>
        <w:t>一级主任科员及以下</w:t>
      </w:r>
      <w:r>
        <w:rPr>
          <w:rFonts w:eastAsia="仿宋_GB2312"/>
          <w:color w:val="auto"/>
          <w:sz w:val="32"/>
          <w:szCs w:val="32"/>
          <w:highlight w:val="none"/>
          <w:shd w:val="clear" w:color="auto" w:fill="FFFFFF"/>
        </w:rPr>
        <w:t>职位面试</w:t>
      </w:r>
      <w:r>
        <w:rPr>
          <w:color w:val="auto"/>
          <w:sz w:val="32"/>
          <w:szCs w:val="32"/>
          <w:highlight w:val="none"/>
          <w:shd w:val="clear" w:color="auto" w:fill="FFFFFF"/>
        </w:rPr>
        <w:t>”</w:t>
      </w:r>
      <w:r>
        <w:rPr>
          <w:rFonts w:hint="eastAsia"/>
          <w:color w:val="auto"/>
          <w:sz w:val="32"/>
          <w:szCs w:val="32"/>
          <w:highlight w:val="none"/>
          <w:shd w:val="clear" w:color="auto" w:fill="FFFFFF"/>
        </w:rPr>
        <w:t>，</w:t>
      </w:r>
      <w:r>
        <w:rPr>
          <w:rFonts w:hint="eastAsia" w:eastAsia="仿宋_GB2312"/>
          <w:color w:val="auto"/>
          <w:sz w:val="32"/>
          <w:highlight w:val="none"/>
          <w:shd w:val="clear" w:color="auto" w:fill="FFFFFF"/>
        </w:rPr>
        <w:t>内容见附件</w:t>
      </w:r>
      <w:r>
        <w:rPr>
          <w:rFonts w:hint="eastAsia"/>
          <w:color w:val="auto"/>
          <w:sz w:val="32"/>
          <w:szCs w:val="32"/>
          <w:highlight w:val="none"/>
          <w:shd w:val="clear" w:color="auto" w:fill="FFFFFF"/>
        </w:rPr>
        <w:t>1</w:t>
      </w:r>
      <w:r>
        <w:rPr>
          <w:rFonts w:hint="eastAsia" w:eastAsia="仿宋_GB2312"/>
          <w:color w:val="auto"/>
          <w:sz w:val="32"/>
          <w:highlight w:val="none"/>
          <w:shd w:val="clear" w:color="auto" w:fill="FFFFFF"/>
        </w:rPr>
        <w:t>。如</w:t>
      </w:r>
      <w:r>
        <w:rPr>
          <w:rFonts w:eastAsia="仿宋_GB2312"/>
          <w:color w:val="auto"/>
          <w:sz w:val="32"/>
          <w:highlight w:val="none"/>
          <w:shd w:val="clear" w:color="auto" w:fill="FFFFFF"/>
        </w:rPr>
        <w:t>网上报名时填报的通讯地址、联系方式等信息</w:t>
      </w:r>
      <w:r>
        <w:rPr>
          <w:rFonts w:hint="eastAsia" w:eastAsia="仿宋_GB2312"/>
          <w:color w:val="auto"/>
          <w:sz w:val="32"/>
          <w:highlight w:val="none"/>
          <w:shd w:val="clear" w:color="auto" w:fill="FFFFFF"/>
        </w:rPr>
        <w:t>发生</w:t>
      </w:r>
      <w:r>
        <w:rPr>
          <w:rFonts w:eastAsia="仿宋_GB2312"/>
          <w:color w:val="auto"/>
          <w:sz w:val="32"/>
          <w:highlight w:val="none"/>
          <w:shd w:val="clear" w:color="auto" w:fill="FFFFFF"/>
        </w:rPr>
        <w:t>变化，请在电子邮件</w:t>
      </w:r>
      <w:r>
        <w:rPr>
          <w:rFonts w:hint="eastAsia" w:eastAsia="仿宋_GB2312"/>
          <w:color w:val="auto"/>
          <w:sz w:val="32"/>
          <w:highlight w:val="none"/>
          <w:shd w:val="clear" w:color="auto" w:fill="FFFFFF"/>
          <w:lang w:val="en-US" w:eastAsia="zh-CN"/>
        </w:rPr>
        <w:t>或</w:t>
      </w:r>
      <w:r>
        <w:rPr>
          <w:rFonts w:hint="eastAsia" w:eastAsia="仿宋_GB2312"/>
          <w:color w:val="auto"/>
          <w:sz w:val="32"/>
          <w:highlight w:val="none"/>
          <w:shd w:val="clear" w:color="auto" w:fill="FFFFFF"/>
        </w:rPr>
        <w:t>传真</w:t>
      </w:r>
      <w:r>
        <w:rPr>
          <w:rFonts w:eastAsia="仿宋_GB2312"/>
          <w:color w:val="auto"/>
          <w:sz w:val="32"/>
          <w:highlight w:val="none"/>
          <w:shd w:val="clear" w:color="auto" w:fill="FFFFFF"/>
        </w:rPr>
        <w:t>中注明。</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rFonts w:eastAsia="仿宋_GB2312"/>
          <w:color w:val="auto"/>
          <w:sz w:val="32"/>
          <w:highlight w:val="none"/>
          <w:shd w:val="clear" w:color="auto" w:fill="FFFFFF"/>
        </w:rPr>
      </w:pPr>
      <w:r>
        <w:rPr>
          <w:rFonts w:hint="eastAsia" w:eastAsia="仿宋_GB2312"/>
          <w:color w:val="auto"/>
          <w:sz w:val="32"/>
          <w:highlight w:val="none"/>
          <w:shd w:val="clear" w:color="auto" w:fill="FFFFFF"/>
        </w:rPr>
        <w:t>（三）</w:t>
      </w:r>
      <w:r>
        <w:rPr>
          <w:rFonts w:eastAsia="仿宋_GB2312"/>
          <w:color w:val="auto"/>
          <w:sz w:val="32"/>
          <w:highlight w:val="none"/>
          <w:shd w:val="clear" w:color="auto" w:fill="FFFFFF"/>
        </w:rPr>
        <w:t>逾期未确认的，视为自动放弃</w:t>
      </w:r>
      <w:r>
        <w:rPr>
          <w:rFonts w:hint="eastAsia" w:eastAsia="仿宋_GB2312"/>
          <w:color w:val="auto"/>
          <w:sz w:val="32"/>
          <w:highlight w:val="none"/>
          <w:shd w:val="clear" w:color="auto" w:fill="FFFFFF"/>
        </w:rPr>
        <w:t>面试资格</w:t>
      </w:r>
      <w:r>
        <w:rPr>
          <w:rFonts w:eastAsia="仿宋_GB2312"/>
          <w:color w:val="auto"/>
          <w:sz w:val="32"/>
          <w:highlight w:val="none"/>
          <w:shd w:val="clear" w:color="auto" w:fill="FFFFFF"/>
        </w:rPr>
        <w:t>。</w:t>
      </w:r>
    </w:p>
    <w:p>
      <w:pPr>
        <w:keepNext w:val="0"/>
        <w:keepLines w:val="0"/>
        <w:pageBreakBefore w:val="0"/>
        <w:shd w:val="solid" w:color="FFFFFF" w:fill="auto"/>
        <w:kinsoku/>
        <w:wordWrap/>
        <w:overflowPunct/>
        <w:topLinePunct w:val="0"/>
        <w:autoSpaceDE/>
        <w:autoSpaceDN w:val="0"/>
        <w:bidi w:val="0"/>
        <w:adjustRightInd/>
        <w:spacing w:line="580" w:lineRule="exact"/>
        <w:ind w:firstLine="643"/>
        <w:rPr>
          <w:rFonts w:eastAsia="仿宋_GB2312"/>
          <w:b/>
          <w:bCs w:val="0"/>
          <w:color w:val="auto"/>
          <w:sz w:val="32"/>
          <w:highlight w:val="none"/>
          <w:shd w:val="clear" w:color="auto" w:fill="FFFFFF"/>
        </w:rPr>
      </w:pPr>
      <w:r>
        <w:rPr>
          <w:rFonts w:eastAsia="仿宋_GB2312"/>
          <w:color w:val="auto"/>
          <w:sz w:val="32"/>
          <w:highlight w:val="none"/>
          <w:shd w:val="clear" w:color="auto" w:fill="FFFFFF"/>
        </w:rPr>
        <w:t>放弃面试</w:t>
      </w:r>
      <w:r>
        <w:rPr>
          <w:rFonts w:hint="eastAsia" w:eastAsia="仿宋_GB2312"/>
          <w:color w:val="auto"/>
          <w:sz w:val="32"/>
          <w:highlight w:val="none"/>
          <w:shd w:val="clear" w:color="auto" w:fill="FFFFFF"/>
        </w:rPr>
        <w:t>的考生请</w:t>
      </w:r>
      <w:r>
        <w:rPr>
          <w:rFonts w:eastAsia="仿宋_GB2312"/>
          <w:color w:val="auto"/>
          <w:sz w:val="32"/>
          <w:highlight w:val="none"/>
          <w:shd w:val="clear" w:color="auto" w:fill="FFFFFF"/>
        </w:rPr>
        <w:t>填写《放弃</w:t>
      </w:r>
      <w:r>
        <w:rPr>
          <w:rFonts w:hint="eastAsia" w:eastAsia="仿宋_GB2312"/>
          <w:color w:val="auto"/>
          <w:sz w:val="32"/>
          <w:highlight w:val="none"/>
          <w:shd w:val="clear" w:color="auto" w:fill="FFFFFF"/>
        </w:rPr>
        <w:t>面试资格</w:t>
      </w:r>
      <w:r>
        <w:rPr>
          <w:rFonts w:eastAsia="仿宋_GB2312"/>
          <w:color w:val="auto"/>
          <w:sz w:val="32"/>
          <w:highlight w:val="none"/>
          <w:shd w:val="clear" w:color="auto" w:fill="FFFFFF"/>
        </w:rPr>
        <w:t>声明》</w:t>
      </w:r>
      <w:r>
        <w:rPr>
          <w:rFonts w:eastAsia="仿宋_GB2312"/>
          <w:bCs/>
          <w:color w:val="auto"/>
          <w:sz w:val="32"/>
          <w:highlight w:val="none"/>
          <w:shd w:val="clear" w:color="auto" w:fill="FFFFFF"/>
        </w:rPr>
        <w:t>（</w:t>
      </w:r>
      <w:r>
        <w:rPr>
          <w:rFonts w:hint="eastAsia" w:eastAsia="仿宋_GB2312"/>
          <w:bCs/>
          <w:color w:val="auto"/>
          <w:sz w:val="32"/>
          <w:highlight w:val="none"/>
          <w:shd w:val="clear" w:color="auto" w:fill="FFFFFF"/>
        </w:rPr>
        <w:t>详</w:t>
      </w:r>
      <w:r>
        <w:rPr>
          <w:rFonts w:eastAsia="仿宋_GB2312"/>
          <w:bCs/>
          <w:color w:val="auto"/>
          <w:sz w:val="32"/>
          <w:highlight w:val="none"/>
          <w:shd w:val="clear" w:color="auto" w:fill="FFFFFF"/>
        </w:rPr>
        <w:t>见附件</w:t>
      </w:r>
      <w:r>
        <w:rPr>
          <w:rFonts w:hint="eastAsia" w:eastAsia="仿宋_GB2312"/>
          <w:bCs/>
          <w:color w:val="auto"/>
          <w:sz w:val="32"/>
          <w:highlight w:val="none"/>
          <w:shd w:val="clear" w:color="auto" w:fill="FFFFFF"/>
        </w:rPr>
        <w:t>2</w:t>
      </w:r>
      <w:r>
        <w:rPr>
          <w:rFonts w:eastAsia="仿宋_GB2312"/>
          <w:bCs/>
          <w:color w:val="auto"/>
          <w:sz w:val="32"/>
          <w:highlight w:val="none"/>
          <w:shd w:val="clear" w:color="auto" w:fill="FFFFFF"/>
        </w:rPr>
        <w:t>），</w:t>
      </w:r>
      <w:r>
        <w:rPr>
          <w:rFonts w:eastAsia="仿宋_GB2312"/>
          <w:color w:val="auto"/>
          <w:sz w:val="32"/>
          <w:highlight w:val="none"/>
          <w:shd w:val="clear" w:color="auto" w:fill="FFFFFF"/>
        </w:rPr>
        <w:t>经本人</w:t>
      </w:r>
      <w:r>
        <w:rPr>
          <w:rFonts w:hint="eastAsia" w:eastAsia="仿宋_GB2312"/>
          <w:color w:val="auto"/>
          <w:sz w:val="32"/>
          <w:highlight w:val="none"/>
          <w:shd w:val="clear" w:color="auto" w:fill="FFFFFF"/>
          <w:lang w:val="en-US" w:eastAsia="zh-CN"/>
        </w:rPr>
        <w:t>手写</w:t>
      </w:r>
      <w:r>
        <w:rPr>
          <w:rFonts w:eastAsia="仿宋_GB2312"/>
          <w:color w:val="auto"/>
          <w:sz w:val="32"/>
          <w:highlight w:val="none"/>
          <w:shd w:val="clear" w:color="auto" w:fill="FFFFFF"/>
        </w:rPr>
        <w:t>签名，</w:t>
      </w:r>
      <w:r>
        <w:rPr>
          <w:color w:val="auto"/>
          <w:highlight w:val="none"/>
        </w:rPr>
        <w:fldChar w:fldCharType="begin"/>
      </w:r>
      <w:r>
        <w:rPr>
          <w:color w:val="auto"/>
          <w:highlight w:val="none"/>
        </w:rPr>
        <w:instrText xml:space="preserve"> HYPERLINK "mailto:于3月12日17时前发送扫描件至scjldrsc@126.com" </w:instrText>
      </w:r>
      <w:r>
        <w:rPr>
          <w:color w:val="auto"/>
          <w:highlight w:val="none"/>
        </w:rPr>
        <w:fldChar w:fldCharType="separate"/>
      </w:r>
      <w:r>
        <w:rPr>
          <w:rFonts w:hint="eastAsia" w:ascii="仿宋_GB2312" w:eastAsia="仿宋_GB2312" w:cs="仿宋_GB2312"/>
          <w:color w:val="auto"/>
          <w:sz w:val="32"/>
          <w:szCs w:val="32"/>
          <w:highlight w:val="none"/>
        </w:rPr>
        <w:t>于</w:t>
      </w:r>
      <w:r>
        <w:rPr>
          <w:rFonts w:hint="eastAsia"/>
          <w:color w:val="auto"/>
          <w:sz w:val="32"/>
          <w:szCs w:val="32"/>
          <w:highlight w:val="none"/>
          <w:shd w:val="clear" w:color="auto" w:fill="FFFFFF"/>
          <w:lang w:val="en-US" w:eastAsia="zh-CN"/>
        </w:rPr>
        <w:t>2026</w:t>
      </w:r>
      <w:r>
        <w:rPr>
          <w:rFonts w:hint="eastAsia" w:ascii="仿宋_GB2312" w:eastAsia="仿宋_GB2312" w:cs="仿宋_GB2312"/>
          <w:color w:val="auto"/>
          <w:sz w:val="32"/>
          <w:szCs w:val="32"/>
          <w:highlight w:val="none"/>
          <w:lang w:val="en-US" w:eastAsia="zh-CN"/>
        </w:rPr>
        <w:t>年</w:t>
      </w:r>
      <w:r>
        <w:rPr>
          <w:rFonts w:hint="eastAsia"/>
          <w:color w:val="auto"/>
          <w:sz w:val="32"/>
          <w:szCs w:val="32"/>
          <w:highlight w:val="none"/>
          <w:shd w:val="clear" w:color="auto" w:fill="FFFFFF"/>
          <w:lang w:val="en-US" w:eastAsia="zh-CN"/>
        </w:rPr>
        <w:t>2</w:t>
      </w:r>
      <w:r>
        <w:rPr>
          <w:rFonts w:hint="eastAsia" w:ascii="仿宋_GB2312" w:eastAsia="仿宋_GB2312" w:cs="仿宋_GB2312"/>
          <w:color w:val="auto"/>
          <w:sz w:val="32"/>
          <w:szCs w:val="32"/>
          <w:highlight w:val="none"/>
        </w:rPr>
        <w:t>月</w:t>
      </w:r>
      <w:r>
        <w:rPr>
          <w:rFonts w:hint="eastAsia"/>
          <w:color w:val="auto"/>
          <w:sz w:val="32"/>
          <w:szCs w:val="32"/>
          <w:highlight w:val="none"/>
          <w:shd w:val="clear" w:color="auto" w:fill="FFFFFF"/>
          <w:lang w:val="en-US" w:eastAsia="zh-CN"/>
        </w:rPr>
        <w:t>13</w:t>
      </w:r>
      <w:r>
        <w:rPr>
          <w:rFonts w:hint="eastAsia" w:ascii="仿宋_GB2312" w:eastAsia="仿宋_GB2312" w:cs="仿宋_GB2312"/>
          <w:color w:val="auto"/>
          <w:sz w:val="32"/>
          <w:szCs w:val="32"/>
          <w:highlight w:val="none"/>
        </w:rPr>
        <w:t>日</w:t>
      </w:r>
      <w:r>
        <w:rPr>
          <w:rFonts w:hint="eastAsia"/>
          <w:color w:val="auto"/>
          <w:sz w:val="32"/>
          <w:szCs w:val="32"/>
          <w:highlight w:val="none"/>
          <w:shd w:val="clear" w:color="auto" w:fill="FFFFFF"/>
        </w:rPr>
        <w:t>17</w:t>
      </w:r>
      <w:r>
        <w:rPr>
          <w:rFonts w:hint="eastAsia"/>
          <w:color w:val="auto"/>
          <w:sz w:val="32"/>
          <w:szCs w:val="32"/>
          <w:highlight w:val="none"/>
          <w:shd w:val="clear" w:color="auto" w:fill="FFFFFF"/>
          <w:lang w:val="en-US" w:eastAsia="zh-CN"/>
        </w:rPr>
        <w:t>:00</w:t>
      </w:r>
      <w:r>
        <w:rPr>
          <w:rFonts w:hint="eastAsia" w:ascii="仿宋_GB2312" w:eastAsia="仿宋_GB2312" w:cs="仿宋_GB2312"/>
          <w:color w:val="auto"/>
          <w:sz w:val="32"/>
          <w:szCs w:val="32"/>
          <w:highlight w:val="none"/>
        </w:rPr>
        <w:t>前发送扫描件至</w:t>
      </w:r>
      <w:r>
        <w:rPr>
          <w:rFonts w:hint="eastAsia"/>
          <w:color w:val="auto"/>
          <w:sz w:val="32"/>
          <w:szCs w:val="32"/>
          <w:highlight w:val="none"/>
          <w:shd w:val="clear" w:color="auto" w:fill="FFFFFF"/>
        </w:rPr>
        <w:t>scjldrsc@126.com</w:t>
      </w:r>
      <w:r>
        <w:rPr>
          <w:rFonts w:hint="eastAsia" w:ascii="仿宋_GB2312" w:eastAsia="仿宋_GB2312" w:cs="仿宋_GB2312"/>
          <w:color w:val="auto"/>
          <w:sz w:val="32"/>
          <w:szCs w:val="32"/>
          <w:highlight w:val="none"/>
        </w:rPr>
        <w:fldChar w:fldCharType="end"/>
      </w:r>
      <w:r>
        <w:rPr>
          <w:rFonts w:hint="eastAsia" w:ascii="仿宋_GB2312" w:eastAsia="仿宋_GB2312" w:cs="仿宋_GB2312"/>
          <w:color w:val="auto"/>
          <w:sz w:val="32"/>
          <w:szCs w:val="32"/>
          <w:highlight w:val="none"/>
          <w:lang w:val="en-US" w:eastAsia="zh-CN"/>
        </w:rPr>
        <w:t>或</w:t>
      </w:r>
      <w:r>
        <w:rPr>
          <w:rFonts w:hint="eastAsia" w:ascii="仿宋_GB2312" w:eastAsia="仿宋_GB2312" w:cs="仿宋_GB2312"/>
          <w:color w:val="auto"/>
          <w:sz w:val="32"/>
          <w:szCs w:val="32"/>
          <w:highlight w:val="none"/>
          <w:shd w:val="clear" w:color="auto" w:fill="FFFFFF"/>
        </w:rPr>
        <w:t>传真至</w:t>
      </w:r>
      <w:r>
        <w:rPr>
          <w:rFonts w:hint="eastAsia"/>
          <w:color w:val="auto"/>
          <w:sz w:val="32"/>
          <w:szCs w:val="32"/>
          <w:highlight w:val="none"/>
          <w:shd w:val="clear" w:color="auto" w:fill="FFFFFF"/>
        </w:rPr>
        <w:t>028-86673592</w:t>
      </w:r>
      <w:r>
        <w:rPr>
          <w:rFonts w:hint="eastAsia" w:ascii="仿宋_GB2312" w:eastAsia="仿宋_GB2312" w:cs="仿宋_GB2312"/>
          <w:color w:val="auto"/>
          <w:sz w:val="32"/>
          <w:szCs w:val="32"/>
          <w:highlight w:val="none"/>
          <w:shd w:val="clear" w:color="auto" w:fill="FFFFFF"/>
          <w:lang w:eastAsia="zh-CN"/>
        </w:rPr>
        <w:t>，</w:t>
      </w:r>
      <w:r>
        <w:rPr>
          <w:rFonts w:hint="eastAsia" w:ascii="仿宋_GB2312" w:eastAsia="仿宋_GB2312" w:cs="仿宋_GB2312"/>
          <w:color w:val="auto"/>
          <w:sz w:val="32"/>
          <w:szCs w:val="32"/>
          <w:highlight w:val="none"/>
          <w:shd w:val="clear" w:color="auto" w:fill="FFFFFF"/>
          <w:lang w:val="en-US" w:eastAsia="zh-CN"/>
        </w:rPr>
        <w:t>并</w:t>
      </w:r>
      <w:r>
        <w:rPr>
          <w:rFonts w:hint="eastAsia" w:ascii="仿宋_GB2312" w:hAnsi="宋体" w:eastAsia="仿宋_GB2312"/>
          <w:color w:val="auto"/>
          <w:sz w:val="32"/>
          <w:szCs w:val="32"/>
          <w:highlight w:val="none"/>
          <w:lang w:eastAsia="zh-CN"/>
        </w:rPr>
        <w:t>致电</w:t>
      </w:r>
      <w:r>
        <w:rPr>
          <w:rFonts w:hint="eastAsia"/>
          <w:color w:val="auto"/>
          <w:sz w:val="32"/>
          <w:szCs w:val="32"/>
          <w:highlight w:val="none"/>
          <w:shd w:val="clear" w:color="auto" w:fill="FFFFFF"/>
          <w:lang w:val="en-US" w:eastAsia="zh-CN"/>
        </w:rPr>
        <w:t>028-86673592</w:t>
      </w:r>
      <w:r>
        <w:rPr>
          <w:rFonts w:hint="eastAsia" w:ascii="仿宋_GB2312" w:hAnsi="宋体" w:eastAsia="仿宋_GB2312"/>
          <w:color w:val="auto"/>
          <w:sz w:val="32"/>
          <w:szCs w:val="32"/>
          <w:highlight w:val="none"/>
          <w:lang w:val="en-US" w:eastAsia="zh-CN"/>
        </w:rPr>
        <w:t>确认是否接收成功</w:t>
      </w:r>
      <w:r>
        <w:rPr>
          <w:rFonts w:hint="eastAsia"/>
          <w:color w:val="auto"/>
          <w:sz w:val="32"/>
          <w:highlight w:val="none"/>
          <w:shd w:val="clear" w:color="auto" w:fill="FFFFFF"/>
        </w:rPr>
        <w:t>。</w:t>
      </w:r>
      <w:r>
        <w:rPr>
          <w:rFonts w:hint="eastAsia" w:eastAsia="仿宋_GB2312"/>
          <w:b/>
          <w:bCs w:val="0"/>
          <w:color w:val="auto"/>
          <w:sz w:val="32"/>
          <w:highlight w:val="none"/>
          <w:shd w:val="clear" w:color="auto" w:fill="FFFFFF"/>
        </w:rPr>
        <w:t>未</w:t>
      </w:r>
      <w:r>
        <w:rPr>
          <w:rFonts w:eastAsia="仿宋_GB2312"/>
          <w:b/>
          <w:bCs w:val="0"/>
          <w:color w:val="auto"/>
          <w:sz w:val="32"/>
          <w:highlight w:val="none"/>
          <w:shd w:val="clear" w:color="auto" w:fill="FFFFFF"/>
        </w:rPr>
        <w:t>在规定时间内填报</w:t>
      </w:r>
      <w:r>
        <w:rPr>
          <w:rFonts w:hint="eastAsia" w:eastAsia="仿宋_GB2312"/>
          <w:b/>
          <w:bCs w:val="0"/>
          <w:color w:val="auto"/>
          <w:sz w:val="32"/>
          <w:highlight w:val="none"/>
          <w:shd w:val="clear" w:color="auto" w:fill="FFFFFF"/>
          <w:lang w:val="en-US" w:eastAsia="zh-CN"/>
        </w:rPr>
        <w:t>并发送</w:t>
      </w:r>
      <w:r>
        <w:rPr>
          <w:rFonts w:eastAsia="仿宋_GB2312"/>
          <w:b/>
          <w:bCs w:val="0"/>
          <w:color w:val="auto"/>
          <w:sz w:val="32"/>
          <w:highlight w:val="none"/>
          <w:shd w:val="clear" w:color="auto" w:fill="FFFFFF"/>
        </w:rPr>
        <w:t>放弃声明，</w:t>
      </w:r>
      <w:r>
        <w:rPr>
          <w:rFonts w:hint="eastAsia" w:eastAsia="仿宋_GB2312"/>
          <w:b/>
          <w:bCs w:val="0"/>
          <w:color w:val="auto"/>
          <w:sz w:val="32"/>
          <w:highlight w:val="none"/>
          <w:shd w:val="clear" w:color="auto" w:fill="FFFFFF"/>
        </w:rPr>
        <w:t>又因个人原因不参加面试的，视情节轻重记入诚信档案</w:t>
      </w:r>
      <w:r>
        <w:rPr>
          <w:rFonts w:eastAsia="仿宋_GB2312"/>
          <w:b/>
          <w:bCs w:val="0"/>
          <w:color w:val="auto"/>
          <w:sz w:val="32"/>
          <w:highlight w:val="none"/>
          <w:shd w:val="clear" w:color="auto" w:fill="FFFFFF"/>
        </w:rPr>
        <w:t>。</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rFonts w:eastAsia="黑体"/>
          <w:color w:val="auto"/>
          <w:sz w:val="18"/>
          <w:highlight w:val="none"/>
          <w:shd w:val="clear" w:color="auto" w:fill="FFFFFF"/>
        </w:rPr>
      </w:pPr>
      <w:r>
        <w:rPr>
          <w:rFonts w:hint="eastAsia" w:eastAsia="黑体"/>
          <w:color w:val="auto"/>
          <w:sz w:val="32"/>
          <w:highlight w:val="none"/>
          <w:shd w:val="clear" w:color="auto" w:fill="FFFFFF"/>
        </w:rPr>
        <w:t>三、资格复审</w:t>
      </w:r>
    </w:p>
    <w:p>
      <w:pPr>
        <w:keepNext w:val="0"/>
        <w:keepLines w:val="0"/>
        <w:pageBreakBefore w:val="0"/>
        <w:kinsoku/>
        <w:wordWrap/>
        <w:overflowPunct/>
        <w:topLinePunct w:val="0"/>
        <w:autoSpaceDE/>
        <w:bidi w:val="0"/>
        <w:adjustRightInd/>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eastAsia="仿宋_GB2312"/>
          <w:color w:val="auto"/>
          <w:sz w:val="32"/>
          <w:szCs w:val="32"/>
          <w:highlight w:val="none"/>
        </w:rPr>
        <w:t>请</w:t>
      </w:r>
      <w:r>
        <w:rPr>
          <w:rFonts w:hint="eastAsia" w:eastAsia="仿宋_GB2312"/>
          <w:color w:val="auto"/>
          <w:sz w:val="32"/>
          <w:szCs w:val="32"/>
          <w:highlight w:val="none"/>
          <w:lang w:val="en-US" w:eastAsia="zh-CN"/>
        </w:rPr>
        <w:t>参加面试的</w:t>
      </w:r>
      <w:r>
        <w:rPr>
          <w:rFonts w:eastAsia="仿宋_GB2312"/>
          <w:color w:val="auto"/>
          <w:sz w:val="32"/>
          <w:szCs w:val="32"/>
          <w:highlight w:val="none"/>
        </w:rPr>
        <w:t>考生于</w:t>
      </w:r>
      <w:r>
        <w:rPr>
          <w:rFonts w:hint="eastAsia" w:eastAsia="仿宋_GB2312"/>
          <w:color w:val="auto"/>
          <w:sz w:val="32"/>
          <w:szCs w:val="32"/>
          <w:highlight w:val="none"/>
          <w:lang w:val="en-US" w:eastAsia="zh-CN"/>
        </w:rPr>
        <w:t>2026年2</w:t>
      </w:r>
      <w:r>
        <w:rPr>
          <w:rFonts w:eastAsia="仿宋_GB2312"/>
          <w:color w:val="auto"/>
          <w:sz w:val="32"/>
          <w:szCs w:val="32"/>
          <w:highlight w:val="none"/>
        </w:rPr>
        <w:t>月</w:t>
      </w:r>
      <w:r>
        <w:rPr>
          <w:rFonts w:hint="eastAsia" w:eastAsia="仿宋_GB2312"/>
          <w:color w:val="auto"/>
          <w:sz w:val="32"/>
          <w:szCs w:val="32"/>
          <w:highlight w:val="none"/>
          <w:lang w:val="en-US" w:eastAsia="zh-CN"/>
        </w:rPr>
        <w:t>28</w:t>
      </w:r>
      <w:r>
        <w:rPr>
          <w:rFonts w:eastAsia="仿宋_GB2312"/>
          <w:color w:val="auto"/>
          <w:sz w:val="32"/>
          <w:szCs w:val="32"/>
          <w:highlight w:val="none"/>
        </w:rPr>
        <w:t>日前（以</w:t>
      </w:r>
      <w:r>
        <w:rPr>
          <w:rFonts w:hint="eastAsia" w:eastAsia="仿宋_GB2312"/>
          <w:color w:val="auto"/>
          <w:sz w:val="32"/>
          <w:szCs w:val="32"/>
          <w:highlight w:val="none"/>
          <w:lang w:val="en-US" w:eastAsia="zh-CN"/>
        </w:rPr>
        <w:t>邮件发出时间为准</w:t>
      </w:r>
      <w:r>
        <w:rPr>
          <w:rFonts w:eastAsia="仿宋_GB2312"/>
          <w:color w:val="auto"/>
          <w:sz w:val="32"/>
          <w:szCs w:val="32"/>
          <w:highlight w:val="none"/>
        </w:rPr>
        <w:t>）将以下材料</w:t>
      </w:r>
      <w:r>
        <w:rPr>
          <w:rFonts w:hint="eastAsia" w:eastAsia="仿宋_GB2312"/>
          <w:color w:val="auto"/>
          <w:sz w:val="32"/>
          <w:szCs w:val="32"/>
          <w:highlight w:val="none"/>
          <w:lang w:val="en-US" w:eastAsia="zh-CN"/>
        </w:rPr>
        <w:t>扫描件（PDF格式）以压缩包形式发送至邮箱</w:t>
      </w:r>
      <w:r>
        <w:rPr>
          <w:rFonts w:hint="eastAsia"/>
          <w:color w:val="auto"/>
          <w:sz w:val="32"/>
          <w:szCs w:val="32"/>
          <w:highlight w:val="none"/>
          <w:shd w:val="clear" w:color="auto" w:fill="FFFFFF"/>
          <w:lang w:val="en-US" w:eastAsia="zh-CN"/>
        </w:rPr>
        <w:t>scjldrsc@126.com，</w:t>
      </w:r>
      <w:r>
        <w:rPr>
          <w:rFonts w:hint="eastAsia" w:ascii="仿宋_GB2312" w:hAnsi="仿宋_GB2312" w:eastAsia="仿宋_GB2312" w:cs="仿宋_GB2312"/>
          <w:color w:val="auto"/>
          <w:sz w:val="32"/>
          <w:szCs w:val="32"/>
          <w:highlight w:val="none"/>
          <w:shd w:val="clear" w:color="auto" w:fill="FFFFFF"/>
          <w:lang w:val="en-US" w:eastAsia="zh-CN"/>
        </w:rPr>
        <w:t>各类材料请分文件夹存放，并按照类别依次命名</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bidi w:val="0"/>
        <w:adjustRightInd/>
        <w:spacing w:line="58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（一）发送电子版材料</w:t>
      </w:r>
    </w:p>
    <w:p>
      <w:pPr>
        <w:keepNext w:val="0"/>
        <w:keepLines w:val="0"/>
        <w:pageBreakBefore w:val="0"/>
        <w:kinsoku/>
        <w:wordWrap/>
        <w:overflowPunct/>
        <w:topLinePunct w:val="0"/>
        <w:autoSpaceDE/>
        <w:bidi w:val="0"/>
        <w:adjustRightInd/>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lang w:val="en-US" w:eastAsia="zh-CN"/>
        </w:rPr>
        <w:t>1.</w:t>
      </w:r>
      <w:r>
        <w:rPr>
          <w:rFonts w:eastAsia="仿宋_GB2312"/>
          <w:color w:val="auto"/>
          <w:sz w:val="32"/>
          <w:szCs w:val="32"/>
          <w:highlight w:val="none"/>
        </w:rPr>
        <w:t>本人身份证</w:t>
      </w:r>
      <w:r>
        <w:rPr>
          <w:rFonts w:hint="eastAsia" w:eastAsia="仿宋_GB2312"/>
          <w:color w:val="auto"/>
          <w:sz w:val="32"/>
          <w:szCs w:val="32"/>
          <w:highlight w:val="none"/>
          <w:lang w:eastAsia="zh-CN"/>
        </w:rPr>
        <w:t>（身份证请正反面扫描在同一页纸上）</w:t>
      </w:r>
      <w:r>
        <w:rPr>
          <w:rFonts w:eastAsia="仿宋_GB2312"/>
          <w:color w:val="auto"/>
          <w:sz w:val="32"/>
          <w:szCs w:val="32"/>
          <w:highlight w:val="none"/>
        </w:rPr>
        <w:t>、学生证或工作证</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1寸</w:t>
      </w:r>
      <w:r>
        <w:rPr>
          <w:rFonts w:hint="eastAsia" w:eastAsia="仿宋_GB2312"/>
          <w:color w:val="auto"/>
          <w:sz w:val="32"/>
          <w:szCs w:val="32"/>
          <w:highlight w:val="none"/>
          <w:lang w:eastAsia="zh-CN"/>
        </w:rPr>
        <w:t>免冠彩色照片（</w:t>
      </w:r>
      <w:r>
        <w:rPr>
          <w:rFonts w:hint="eastAsia" w:eastAsia="仿宋_GB2312"/>
          <w:color w:val="auto"/>
          <w:sz w:val="32"/>
          <w:szCs w:val="32"/>
          <w:highlight w:val="none"/>
          <w:lang w:val="en-US" w:eastAsia="zh-CN"/>
        </w:rPr>
        <w:t>背面注明姓名及报考职位</w:t>
      </w:r>
      <w:r>
        <w:rPr>
          <w:rFonts w:hint="eastAsia" w:eastAsia="仿宋_GB2312"/>
          <w:color w:val="auto"/>
          <w:sz w:val="32"/>
          <w:szCs w:val="32"/>
          <w:highlight w:val="none"/>
          <w:lang w:eastAsia="zh-CN"/>
        </w:rPr>
        <w:t>）</w:t>
      </w:r>
      <w:r>
        <w:rPr>
          <w:rFonts w:hint="eastAsia" w:eastAsia="仿宋_GB2312"/>
          <w:color w:val="auto"/>
          <w:sz w:val="32"/>
          <w:szCs w:val="32"/>
          <w:highlight w:val="none"/>
        </w:rPr>
        <w:t>。</w:t>
      </w:r>
    </w:p>
    <w:p>
      <w:pPr>
        <w:keepNext w:val="0"/>
        <w:keepLines w:val="0"/>
        <w:pageBreakBefore w:val="0"/>
        <w:kinsoku/>
        <w:wordWrap/>
        <w:overflowPunct/>
        <w:topLinePunct w:val="0"/>
        <w:autoSpaceDE/>
        <w:bidi w:val="0"/>
        <w:adjustRightInd/>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lang w:val="en-US" w:eastAsia="zh-CN"/>
        </w:rPr>
        <w:t>2.</w:t>
      </w:r>
      <w:r>
        <w:rPr>
          <w:rFonts w:eastAsia="仿宋_GB2312"/>
          <w:color w:val="auto"/>
          <w:sz w:val="32"/>
          <w:szCs w:val="32"/>
          <w:highlight w:val="none"/>
        </w:rPr>
        <w:t>公共科目笔试准考证</w:t>
      </w:r>
      <w:r>
        <w:rPr>
          <w:rFonts w:hint="eastAsia" w:eastAsia="仿宋_GB2312"/>
          <w:color w:val="auto"/>
          <w:sz w:val="32"/>
          <w:szCs w:val="32"/>
          <w:highlight w:val="none"/>
          <w:lang w:eastAsia="zh-CN"/>
        </w:rPr>
        <w:t>，内容应清晰，准考</w:t>
      </w:r>
      <w:r>
        <w:rPr>
          <w:rFonts w:hint="eastAsia" w:eastAsia="仿宋_GB2312"/>
          <w:color w:val="auto"/>
          <w:sz w:val="32"/>
          <w:szCs w:val="32"/>
          <w:highlight w:val="none"/>
          <w:lang w:val="en-US" w:eastAsia="zh-CN"/>
        </w:rPr>
        <w:t>证</w:t>
      </w:r>
      <w:r>
        <w:rPr>
          <w:rFonts w:hint="eastAsia" w:eastAsia="仿宋_GB2312"/>
          <w:color w:val="auto"/>
          <w:sz w:val="32"/>
          <w:szCs w:val="32"/>
          <w:highlight w:val="none"/>
          <w:lang w:eastAsia="zh-CN"/>
        </w:rPr>
        <w:t>丢失的可截图并打印报名系统相关页面</w:t>
      </w:r>
      <w:r>
        <w:rPr>
          <w:rFonts w:hint="eastAsia" w:eastAsia="仿宋_GB2312"/>
          <w:color w:val="auto"/>
          <w:sz w:val="32"/>
          <w:szCs w:val="32"/>
          <w:highlight w:val="none"/>
        </w:rPr>
        <w:t>。</w:t>
      </w:r>
    </w:p>
    <w:p>
      <w:pPr>
        <w:keepNext w:val="0"/>
        <w:keepLines w:val="0"/>
        <w:pageBreakBefore w:val="0"/>
        <w:kinsoku/>
        <w:wordWrap/>
        <w:overflowPunct/>
        <w:topLinePunct w:val="0"/>
        <w:autoSpaceDE/>
        <w:bidi w:val="0"/>
        <w:adjustRightInd/>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lang w:val="en-US" w:eastAsia="zh-CN"/>
        </w:rPr>
        <w:t>3.</w:t>
      </w:r>
      <w:r>
        <w:rPr>
          <w:rFonts w:eastAsia="仿宋_GB2312"/>
          <w:color w:val="auto"/>
          <w:sz w:val="32"/>
          <w:szCs w:val="32"/>
          <w:highlight w:val="none"/>
        </w:rPr>
        <w:t>考试报名登记表</w:t>
      </w:r>
      <w:r>
        <w:rPr>
          <w:rFonts w:hint="eastAsia" w:eastAsia="仿宋_GB2312"/>
          <w:color w:val="auto"/>
          <w:sz w:val="32"/>
          <w:szCs w:val="32"/>
          <w:highlight w:val="none"/>
          <w:lang w:eastAsia="zh-CN"/>
        </w:rPr>
        <w:t>请提供两份，一份通过报名系统直接打印导出，不得修改，无需本人照片；另一份按照附件</w:t>
      </w:r>
      <w:r>
        <w:rPr>
          <w:rFonts w:hint="eastAsia" w:eastAsia="仿宋_GB2312"/>
          <w:color w:val="auto"/>
          <w:sz w:val="32"/>
          <w:szCs w:val="32"/>
          <w:highlight w:val="none"/>
          <w:lang w:val="en-US" w:eastAsia="zh-CN"/>
        </w:rPr>
        <w:t>3的模板重新填写，应更新到最新情况，</w:t>
      </w:r>
      <w:r>
        <w:rPr>
          <w:rFonts w:eastAsia="仿宋_GB2312"/>
          <w:color w:val="auto"/>
          <w:sz w:val="32"/>
          <w:szCs w:val="32"/>
          <w:highlight w:val="none"/>
        </w:rPr>
        <w:t>贴好照片，如实、详细填写个人学习、工作经历，时间必须连续，</w:t>
      </w:r>
      <w:r>
        <w:rPr>
          <w:rFonts w:hint="eastAsia" w:eastAsia="仿宋_GB2312"/>
          <w:color w:val="auto"/>
          <w:sz w:val="32"/>
          <w:szCs w:val="32"/>
          <w:highlight w:val="none"/>
          <w:lang w:eastAsia="zh-CN"/>
        </w:rPr>
        <w:t>应</w:t>
      </w:r>
      <w:r>
        <w:rPr>
          <w:rFonts w:eastAsia="仿宋_GB2312"/>
          <w:color w:val="auto"/>
          <w:sz w:val="32"/>
          <w:szCs w:val="32"/>
          <w:highlight w:val="none"/>
        </w:rPr>
        <w:t>注明各学习阶段是否在职学习，取得何种学历和学位</w:t>
      </w:r>
      <w:r>
        <w:rPr>
          <w:rFonts w:hint="eastAsia" w:eastAsia="仿宋_GB2312"/>
          <w:color w:val="auto"/>
          <w:sz w:val="32"/>
          <w:szCs w:val="32"/>
          <w:highlight w:val="none"/>
        </w:rPr>
        <w:t>。</w:t>
      </w:r>
    </w:p>
    <w:p>
      <w:pPr>
        <w:keepNext w:val="0"/>
        <w:keepLines w:val="0"/>
        <w:pageBreakBefore w:val="0"/>
        <w:kinsoku/>
        <w:wordWrap/>
        <w:overflowPunct/>
        <w:topLinePunct w:val="0"/>
        <w:autoSpaceDE/>
        <w:bidi w:val="0"/>
        <w:adjustRightInd/>
        <w:spacing w:line="58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lang w:eastAsia="zh-CN"/>
        </w:rPr>
        <w:t>学历学位证书等材料。</w:t>
      </w:r>
      <w:r>
        <w:rPr>
          <w:rFonts w:hint="eastAsia" w:eastAsia="仿宋_GB2312"/>
          <w:color w:val="auto"/>
          <w:sz w:val="32"/>
          <w:szCs w:val="32"/>
          <w:highlight w:val="none"/>
          <w:lang w:val="en-US" w:eastAsia="zh-CN"/>
        </w:rPr>
        <w:t>请提供</w:t>
      </w:r>
      <w:r>
        <w:rPr>
          <w:rFonts w:eastAsia="仿宋_GB2312"/>
          <w:color w:val="auto"/>
          <w:sz w:val="32"/>
          <w:szCs w:val="32"/>
          <w:highlight w:val="none"/>
        </w:rPr>
        <w:t>本（专）科、研究生各阶段学历、学位证书复印件</w:t>
      </w:r>
      <w:r>
        <w:rPr>
          <w:rFonts w:hint="eastAsia" w:eastAsia="仿宋_GB2312"/>
          <w:color w:val="auto"/>
          <w:sz w:val="32"/>
          <w:szCs w:val="32"/>
          <w:highlight w:val="none"/>
          <w:lang w:eastAsia="zh-CN"/>
        </w:rPr>
        <w:t>及</w:t>
      </w:r>
      <w:r>
        <w:rPr>
          <w:rFonts w:hint="eastAsia" w:eastAsia="仿宋_GB2312"/>
          <w:color w:val="auto"/>
          <w:sz w:val="32"/>
          <w:szCs w:val="32"/>
          <w:highlight w:val="none"/>
        </w:rPr>
        <w:t>教育部学历、学位查询系统打印的学历、学位查询结果</w:t>
      </w:r>
      <w:r>
        <w:rPr>
          <w:rFonts w:hint="eastAsia" w:eastAsia="仿宋_GB2312"/>
          <w:color w:val="auto"/>
          <w:sz w:val="32"/>
          <w:szCs w:val="32"/>
          <w:highlight w:val="none"/>
          <w:lang w:eastAsia="zh-CN"/>
        </w:rPr>
        <w:t>。留学回国人员提供教</w:t>
      </w:r>
      <w:r>
        <w:rPr>
          <w:rFonts w:hint="eastAsia" w:eastAsia="仿宋_GB2312"/>
          <w:color w:val="auto"/>
          <w:sz w:val="32"/>
          <w:szCs w:val="32"/>
          <w:highlight w:val="none"/>
        </w:rPr>
        <w:t>育部留学服务中心认证的</w:t>
      </w:r>
      <w:r>
        <w:rPr>
          <w:rFonts w:eastAsia="仿宋_GB2312"/>
          <w:color w:val="auto"/>
          <w:sz w:val="32"/>
          <w:szCs w:val="32"/>
          <w:highlight w:val="none"/>
        </w:rPr>
        <w:t>国外</w:t>
      </w:r>
      <w:r>
        <w:rPr>
          <w:rFonts w:hint="eastAsia" w:eastAsia="仿宋_GB2312"/>
          <w:color w:val="auto"/>
          <w:sz w:val="32"/>
          <w:szCs w:val="32"/>
          <w:highlight w:val="none"/>
        </w:rPr>
        <w:t>学历</w:t>
      </w:r>
      <w:r>
        <w:rPr>
          <w:rFonts w:eastAsia="仿宋_GB2312"/>
          <w:color w:val="auto"/>
          <w:sz w:val="32"/>
          <w:szCs w:val="32"/>
          <w:highlight w:val="none"/>
        </w:rPr>
        <w:t>学位认证书。</w:t>
      </w:r>
    </w:p>
    <w:p>
      <w:pPr>
        <w:keepNext w:val="0"/>
        <w:keepLines w:val="0"/>
        <w:pageBreakBefore w:val="0"/>
        <w:kinsoku/>
        <w:wordWrap/>
        <w:overflowPunct/>
        <w:topLinePunct w:val="0"/>
        <w:autoSpaceDE/>
        <w:bidi w:val="0"/>
        <w:adjustRightInd/>
        <w:spacing w:line="58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lang w:eastAsia="zh-CN"/>
        </w:rPr>
        <w:t>政治面貌材料。若考生政治面貌为中共党员，请提供所在党组织出具的材料，需写清楚姓名、出生年月、入党时间和转正时间，并加盖党组织印章。</w:t>
      </w:r>
    </w:p>
    <w:p>
      <w:pPr>
        <w:keepNext w:val="0"/>
        <w:keepLines w:val="0"/>
        <w:pageBreakBefore w:val="0"/>
        <w:widowControl w:val="0"/>
        <w:kinsoku/>
        <w:wordWrap/>
        <w:overflowPunct/>
        <w:topLinePunct w:val="0"/>
        <w:autoSpaceDE/>
        <w:bidi w:val="0"/>
        <w:adjustRightInd/>
        <w:snapToGrid/>
        <w:spacing w:line="580" w:lineRule="exact"/>
        <w:ind w:left="0" w:firstLine="640" w:firstLineChars="200"/>
        <w:textAlignment w:val="auto"/>
        <w:rPr>
          <w:rFonts w:hint="eastAsia" w:eastAsia="仿宋_GB2312"/>
          <w:color w:val="auto"/>
          <w:sz w:val="32"/>
          <w:szCs w:val="32"/>
          <w:highlight w:val="none"/>
          <w:lang w:val="en-US" w:eastAsia="zh-CN"/>
        </w:rPr>
      </w:pPr>
      <w:r>
        <w:rPr>
          <w:rFonts w:hint="eastAsia" w:ascii="仿宋_GB2312" w:eastAsia="仿宋_GB2312"/>
          <w:color w:val="auto"/>
          <w:sz w:val="32"/>
          <w:szCs w:val="32"/>
          <w:highlight w:val="none"/>
          <w:shd w:val="clear" w:color="auto" w:fill="FFFFFF"/>
          <w:lang w:val="en-US" w:eastAsia="zh-CN"/>
        </w:rPr>
        <w:t>6.报考职位所要求的</w:t>
      </w:r>
      <w:r>
        <w:rPr>
          <w:rFonts w:hint="eastAsia" w:eastAsia="仿宋_GB2312"/>
          <w:color w:val="auto"/>
          <w:sz w:val="32"/>
          <w:szCs w:val="32"/>
          <w:highlight w:val="none"/>
          <w:lang w:eastAsia="zh-CN"/>
        </w:rPr>
        <w:t>基层工作经历有关材料。</w:t>
      </w:r>
      <w:r>
        <w:rPr>
          <w:rFonts w:hint="eastAsia" w:eastAsia="仿宋_GB2312"/>
          <w:color w:val="auto"/>
          <w:sz w:val="32"/>
          <w:szCs w:val="32"/>
          <w:highlight w:val="none"/>
          <w:lang w:val="en-US" w:eastAsia="zh-CN"/>
        </w:rPr>
        <w:t>在</w:t>
      </w:r>
      <w:r>
        <w:rPr>
          <w:rFonts w:hint="eastAsia" w:eastAsia="仿宋_GB2312"/>
          <w:color w:val="auto"/>
          <w:sz w:val="32"/>
          <w:szCs w:val="32"/>
          <w:highlight w:val="none"/>
          <w:lang w:eastAsia="zh-CN"/>
        </w:rPr>
        <w:t>事业单位、</w:t>
      </w:r>
      <w:r>
        <w:rPr>
          <w:rFonts w:hint="eastAsia" w:eastAsia="仿宋_GB2312"/>
          <w:color w:val="auto"/>
          <w:sz w:val="32"/>
          <w:szCs w:val="32"/>
          <w:highlight w:val="none"/>
          <w:lang w:val="en-US" w:eastAsia="zh-CN"/>
        </w:rPr>
        <w:t>国有企业</w:t>
      </w:r>
      <w:r>
        <w:rPr>
          <w:rFonts w:hint="eastAsia" w:eastAsia="仿宋_GB2312"/>
          <w:color w:val="auto"/>
          <w:sz w:val="32"/>
          <w:szCs w:val="32"/>
          <w:highlight w:val="none"/>
          <w:lang w:eastAsia="zh-CN"/>
        </w:rPr>
        <w:t>工作</w:t>
      </w:r>
      <w:r>
        <w:rPr>
          <w:rFonts w:hint="eastAsia" w:eastAsia="仿宋_GB2312"/>
          <w:color w:val="auto"/>
          <w:sz w:val="32"/>
          <w:szCs w:val="32"/>
          <w:highlight w:val="none"/>
          <w:lang w:val="en-US" w:eastAsia="zh-CN"/>
        </w:rPr>
        <w:t>过的</w:t>
      </w:r>
      <w:r>
        <w:rPr>
          <w:rFonts w:hint="eastAsia" w:eastAsia="仿宋_GB2312"/>
          <w:color w:val="auto"/>
          <w:sz w:val="32"/>
          <w:szCs w:val="32"/>
          <w:highlight w:val="none"/>
          <w:lang w:eastAsia="zh-CN"/>
        </w:rPr>
        <w:t>考生，</w:t>
      </w:r>
      <w:r>
        <w:rPr>
          <w:rFonts w:hint="eastAsia" w:eastAsia="仿宋_GB2312"/>
          <w:color w:val="auto"/>
          <w:sz w:val="32"/>
          <w:szCs w:val="32"/>
          <w:highlight w:val="none"/>
          <w:lang w:val="en-US" w:eastAsia="zh-CN"/>
        </w:rPr>
        <w:t>需提供单位人事部门出具的基层工作经历情况说明，并注明起止时间和工作地点。</w:t>
      </w:r>
      <w:r>
        <w:rPr>
          <w:rFonts w:hint="eastAsia" w:eastAsia="仿宋_GB2312"/>
          <w:color w:val="auto"/>
          <w:sz w:val="32"/>
          <w:szCs w:val="32"/>
          <w:highlight w:val="none"/>
          <w:lang w:eastAsia="zh-CN"/>
        </w:rPr>
        <w:t>在</w:t>
      </w:r>
      <w:r>
        <w:rPr>
          <w:rFonts w:hint="eastAsia" w:eastAsia="仿宋_GB2312"/>
          <w:color w:val="auto"/>
          <w:sz w:val="32"/>
          <w:szCs w:val="32"/>
          <w:highlight w:val="none"/>
          <w:lang w:val="en-US" w:eastAsia="zh-CN"/>
        </w:rPr>
        <w:t>其他经济组织</w:t>
      </w:r>
      <w:r>
        <w:rPr>
          <w:rFonts w:hint="eastAsia" w:eastAsia="仿宋_GB2312"/>
          <w:color w:val="auto"/>
          <w:sz w:val="32"/>
          <w:szCs w:val="32"/>
          <w:highlight w:val="none"/>
          <w:lang w:eastAsia="zh-CN"/>
        </w:rPr>
        <w:t>、社会组织等单位工作过的考生，需提供</w:t>
      </w:r>
      <w:r>
        <w:rPr>
          <w:rFonts w:hint="eastAsia" w:eastAsia="仿宋_GB2312"/>
          <w:color w:val="auto"/>
          <w:sz w:val="32"/>
          <w:szCs w:val="32"/>
          <w:highlight w:val="none"/>
          <w:lang w:val="en-US" w:eastAsia="zh-CN"/>
        </w:rPr>
        <w:t>相应的劳动合同和社保缴纳记录。</w:t>
      </w:r>
    </w:p>
    <w:p>
      <w:pPr>
        <w:keepNext w:val="0"/>
        <w:keepLines w:val="0"/>
        <w:pageBreakBefore w:val="0"/>
        <w:widowControl w:val="0"/>
        <w:kinsoku/>
        <w:wordWrap/>
        <w:overflowPunct/>
        <w:topLinePunct w:val="0"/>
        <w:autoSpaceDE/>
        <w:bidi w:val="0"/>
        <w:adjustRightInd/>
        <w:snapToGrid/>
        <w:spacing w:line="580" w:lineRule="exact"/>
        <w:ind w:left="0" w:firstLine="640" w:firstLineChars="200"/>
        <w:textAlignment w:val="auto"/>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7.近亲属系统内从业报告表。考生需如实填写公务员招录考生近亲属系统内从业情况报告表（详见附件4），并手写签字。</w:t>
      </w:r>
    </w:p>
    <w:p>
      <w:pPr>
        <w:keepNext w:val="0"/>
        <w:keepLines w:val="0"/>
        <w:pageBreakBefore w:val="0"/>
        <w:kinsoku/>
        <w:wordWrap/>
        <w:overflowPunct/>
        <w:topLinePunct w:val="0"/>
        <w:autoSpaceDE/>
        <w:bidi w:val="0"/>
        <w:adjustRightInd/>
        <w:spacing w:line="580" w:lineRule="exact"/>
        <w:ind w:firstLine="640" w:firstLineChars="200"/>
        <w:rPr>
          <w:rFonts w:eastAsia="仿宋_GB2312"/>
          <w:color w:val="auto"/>
          <w:sz w:val="32"/>
          <w:szCs w:val="32"/>
          <w:highlight w:val="none"/>
        </w:rPr>
      </w:pPr>
      <w:r>
        <w:rPr>
          <w:rFonts w:hint="eastAsia" w:eastAsia="仿宋_GB2312"/>
          <w:color w:val="auto"/>
          <w:sz w:val="32"/>
          <w:szCs w:val="32"/>
          <w:highlight w:val="none"/>
          <w:lang w:val="en-US" w:eastAsia="zh-CN"/>
        </w:rPr>
        <w:t>8.</w:t>
      </w:r>
      <w:r>
        <w:rPr>
          <w:rFonts w:hint="eastAsia" w:eastAsia="仿宋_GB2312"/>
          <w:color w:val="auto"/>
          <w:sz w:val="32"/>
          <w:szCs w:val="32"/>
          <w:highlight w:val="none"/>
        </w:rPr>
        <w:t>其他</w:t>
      </w:r>
      <w:r>
        <w:rPr>
          <w:rFonts w:eastAsia="仿宋_GB2312"/>
          <w:color w:val="auto"/>
          <w:sz w:val="32"/>
          <w:szCs w:val="32"/>
          <w:highlight w:val="none"/>
        </w:rPr>
        <w:t>材料：</w:t>
      </w:r>
    </w:p>
    <w:p>
      <w:pPr>
        <w:keepNext w:val="0"/>
        <w:keepLines w:val="0"/>
        <w:pageBreakBefore w:val="0"/>
        <w:kinsoku/>
        <w:wordWrap/>
        <w:overflowPunct/>
        <w:topLinePunct w:val="0"/>
        <w:autoSpaceDE/>
        <w:bidi w:val="0"/>
        <w:adjustRightInd/>
        <w:spacing w:line="580" w:lineRule="exact"/>
        <w:ind w:firstLine="642" w:firstLineChars="200"/>
        <w:rPr>
          <w:rFonts w:eastAsia="仿宋_GB2312"/>
          <w:color w:val="auto"/>
          <w:sz w:val="32"/>
          <w:szCs w:val="32"/>
          <w:highlight w:val="none"/>
        </w:rPr>
      </w:pPr>
      <w:r>
        <w:rPr>
          <w:rFonts w:eastAsia="仿宋_GB2312"/>
          <w:b/>
          <w:bCs/>
          <w:color w:val="auto"/>
          <w:sz w:val="32"/>
          <w:szCs w:val="32"/>
          <w:highlight w:val="none"/>
        </w:rPr>
        <w:t>社会在职人员</w:t>
      </w:r>
      <w:r>
        <w:rPr>
          <w:rFonts w:eastAsia="仿宋_GB2312"/>
          <w:color w:val="auto"/>
          <w:sz w:val="32"/>
          <w:szCs w:val="32"/>
          <w:highlight w:val="none"/>
        </w:rPr>
        <w:t>提供所在单位</w:t>
      </w:r>
      <w:r>
        <w:rPr>
          <w:rFonts w:hint="eastAsia" w:eastAsia="仿宋_GB2312"/>
          <w:color w:val="auto"/>
          <w:sz w:val="32"/>
          <w:szCs w:val="32"/>
          <w:highlight w:val="none"/>
          <w:lang w:eastAsia="zh-CN"/>
        </w:rPr>
        <w:t>出具</w:t>
      </w:r>
      <w:r>
        <w:rPr>
          <w:rFonts w:eastAsia="仿宋_GB2312"/>
          <w:color w:val="auto"/>
          <w:sz w:val="32"/>
          <w:szCs w:val="32"/>
          <w:highlight w:val="none"/>
        </w:rPr>
        <w:t>的</w:t>
      </w:r>
      <w:r>
        <w:rPr>
          <w:rFonts w:hint="eastAsia" w:eastAsia="仿宋_GB2312"/>
          <w:color w:val="auto"/>
          <w:sz w:val="32"/>
          <w:szCs w:val="32"/>
          <w:highlight w:val="none"/>
          <w:lang w:eastAsia="zh-CN"/>
        </w:rPr>
        <w:t>同意报考函（</w:t>
      </w:r>
      <w:r>
        <w:rPr>
          <w:rFonts w:hint="eastAsia" w:eastAsia="仿宋_GB2312"/>
          <w:color w:val="auto"/>
          <w:sz w:val="32"/>
          <w:szCs w:val="32"/>
          <w:highlight w:val="none"/>
        </w:rPr>
        <w:t>须注明</w:t>
      </w:r>
      <w:r>
        <w:rPr>
          <w:rFonts w:hint="eastAsia" w:eastAsia="仿宋_GB2312"/>
          <w:color w:val="auto"/>
          <w:sz w:val="32"/>
          <w:szCs w:val="32"/>
          <w:highlight w:val="none"/>
          <w:lang w:eastAsia="zh-CN"/>
        </w:rPr>
        <w:t>现工作单位工作开始时间和当前职位，加盖单位人事部门公章或单位公章）</w:t>
      </w:r>
      <w:r>
        <w:rPr>
          <w:rFonts w:eastAsia="仿宋_GB2312"/>
          <w:color w:val="auto"/>
          <w:sz w:val="32"/>
          <w:szCs w:val="32"/>
          <w:highlight w:val="none"/>
        </w:rPr>
        <w:t>。</w:t>
      </w:r>
    </w:p>
    <w:p>
      <w:pPr>
        <w:keepNext w:val="0"/>
        <w:keepLines w:val="0"/>
        <w:pageBreakBefore w:val="0"/>
        <w:widowControl w:val="0"/>
        <w:kinsoku/>
        <w:wordWrap/>
        <w:overflowPunct/>
        <w:topLinePunct w:val="0"/>
        <w:autoSpaceDE/>
        <w:bidi w:val="0"/>
        <w:adjustRightInd/>
        <w:snapToGrid/>
        <w:spacing w:line="580" w:lineRule="exact"/>
        <w:ind w:left="0" w:firstLine="642" w:firstLineChars="200"/>
        <w:textAlignment w:val="auto"/>
        <w:rPr>
          <w:rFonts w:hint="default" w:eastAsia="仿宋_GB2312"/>
          <w:color w:val="auto"/>
          <w:sz w:val="32"/>
          <w:szCs w:val="32"/>
          <w:highlight w:val="none"/>
          <w:lang w:val="en-US" w:eastAsia="zh-CN"/>
        </w:rPr>
      </w:pPr>
      <w:r>
        <w:rPr>
          <w:rFonts w:hint="eastAsia" w:eastAsia="仿宋_GB2312"/>
          <w:b/>
          <w:bCs/>
          <w:color w:val="auto"/>
          <w:sz w:val="32"/>
          <w:szCs w:val="32"/>
          <w:highlight w:val="none"/>
          <w:lang w:eastAsia="zh-CN"/>
        </w:rPr>
        <w:t>待业人员</w:t>
      </w:r>
      <w:r>
        <w:rPr>
          <w:rFonts w:hint="eastAsia" w:eastAsia="仿宋_GB2312"/>
          <w:color w:val="auto"/>
          <w:sz w:val="32"/>
          <w:szCs w:val="32"/>
          <w:highlight w:val="none"/>
          <w:lang w:eastAsia="zh-CN"/>
        </w:rPr>
        <w:t>提供最近一次工作的离职或解除劳动关系相关材料。</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现场资格复审</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eastAsia="仿宋_GB2312"/>
          <w:color w:val="auto"/>
          <w:sz w:val="32"/>
          <w:szCs w:val="32"/>
          <w:highlight w:val="none"/>
        </w:rPr>
      </w:pPr>
      <w:r>
        <w:rPr>
          <w:rFonts w:hint="eastAsia" w:ascii="仿宋_GB2312" w:eastAsia="仿宋_GB2312"/>
          <w:b/>
          <w:bCs/>
          <w:color w:val="auto"/>
          <w:sz w:val="32"/>
          <w:szCs w:val="32"/>
          <w:highlight w:val="none"/>
        </w:rPr>
        <w:t>面试前还将进行现场资格</w:t>
      </w:r>
      <w:r>
        <w:rPr>
          <w:rFonts w:hint="eastAsia" w:ascii="仿宋_GB2312" w:eastAsia="仿宋_GB2312"/>
          <w:b/>
          <w:bCs/>
          <w:color w:val="auto"/>
          <w:sz w:val="32"/>
          <w:szCs w:val="32"/>
          <w:highlight w:val="none"/>
          <w:lang w:val="en-US" w:eastAsia="zh-CN"/>
        </w:rPr>
        <w:t>复审</w:t>
      </w:r>
      <w:r>
        <w:rPr>
          <w:rFonts w:hint="eastAsia" w:ascii="仿宋_GB2312" w:eastAsia="仿宋_GB2312"/>
          <w:b/>
          <w:bCs/>
          <w:color w:val="auto"/>
          <w:sz w:val="32"/>
          <w:szCs w:val="32"/>
          <w:highlight w:val="none"/>
        </w:rPr>
        <w:t>，</w:t>
      </w:r>
      <w:r>
        <w:rPr>
          <w:rFonts w:eastAsia="仿宋_GB2312"/>
          <w:b/>
          <w:bCs/>
          <w:color w:val="auto"/>
          <w:sz w:val="32"/>
          <w:szCs w:val="32"/>
          <w:highlight w:val="none"/>
        </w:rPr>
        <w:t>届时请考生备齐以上材料原件</w:t>
      </w:r>
      <w:r>
        <w:rPr>
          <w:rFonts w:hint="eastAsia" w:ascii="仿宋_GB2312" w:eastAsia="仿宋_GB2312"/>
          <w:b/>
          <w:bCs/>
          <w:color w:val="auto"/>
          <w:sz w:val="32"/>
          <w:szCs w:val="32"/>
          <w:highlight w:val="none"/>
        </w:rPr>
        <w:t>和复印件</w:t>
      </w:r>
      <w:r>
        <w:rPr>
          <w:rFonts w:hint="eastAsia" w:ascii="仿宋_GB2312" w:eastAsia="仿宋_GB2312"/>
          <w:b/>
          <w:bCs/>
          <w:color w:val="auto"/>
          <w:sz w:val="32"/>
          <w:szCs w:val="32"/>
          <w:highlight w:val="none"/>
          <w:lang w:eastAsia="zh-CN"/>
        </w:rPr>
        <w:t>（</w:t>
      </w:r>
      <w:r>
        <w:rPr>
          <w:rFonts w:hint="eastAsia" w:ascii="仿宋_GB2312" w:eastAsia="仿宋_GB2312"/>
          <w:b/>
          <w:bCs/>
          <w:color w:val="auto"/>
          <w:sz w:val="32"/>
          <w:szCs w:val="32"/>
          <w:highlight w:val="none"/>
          <w:lang w:val="en-US" w:eastAsia="zh-CN"/>
        </w:rPr>
        <w:t>一寸照片背面注明姓名及报考职位</w:t>
      </w:r>
      <w:r>
        <w:rPr>
          <w:rFonts w:hint="eastAsia" w:ascii="仿宋_GB2312" w:eastAsia="仿宋_GB2312"/>
          <w:b/>
          <w:bCs/>
          <w:color w:val="auto"/>
          <w:sz w:val="32"/>
          <w:szCs w:val="32"/>
          <w:highlight w:val="none"/>
          <w:lang w:eastAsia="zh-CN"/>
        </w:rPr>
        <w:t>）</w:t>
      </w:r>
      <w:r>
        <w:rPr>
          <w:rFonts w:hint="eastAsia" w:ascii="仿宋_GB2312" w:eastAsia="仿宋_GB2312"/>
          <w:b/>
          <w:bCs/>
          <w:color w:val="auto"/>
          <w:sz w:val="32"/>
          <w:szCs w:val="32"/>
          <w:highlight w:val="none"/>
          <w:lang w:val="en-US" w:eastAsia="zh-CN"/>
        </w:rPr>
        <w:t>于</w:t>
      </w:r>
      <w:r>
        <w:rPr>
          <w:rFonts w:hint="eastAsia" w:eastAsia="仿宋_GB2312"/>
          <w:color w:val="auto"/>
          <w:sz w:val="32"/>
          <w:szCs w:val="32"/>
          <w:highlight w:val="none"/>
          <w:lang w:val="en-US" w:eastAsia="zh-CN"/>
        </w:rPr>
        <w:t>2026年3</w:t>
      </w:r>
      <w:r>
        <w:rPr>
          <w:rFonts w:hint="eastAsia" w:eastAsia="仿宋_GB2312"/>
          <w:color w:val="auto"/>
          <w:sz w:val="32"/>
          <w:szCs w:val="32"/>
          <w:highlight w:val="none"/>
        </w:rPr>
        <w:t>月</w:t>
      </w:r>
      <w:r>
        <w:rPr>
          <w:rFonts w:hint="eastAsia" w:eastAsia="仿宋_GB2312"/>
          <w:color w:val="auto"/>
          <w:sz w:val="32"/>
          <w:szCs w:val="32"/>
          <w:highlight w:val="none"/>
          <w:lang w:val="en-US" w:eastAsia="zh-CN"/>
        </w:rPr>
        <w:t>19日至20</w:t>
      </w:r>
      <w:r>
        <w:rPr>
          <w:rFonts w:hint="eastAsia" w:eastAsia="仿宋_GB2312"/>
          <w:color w:val="auto"/>
          <w:sz w:val="32"/>
          <w:szCs w:val="32"/>
          <w:highlight w:val="none"/>
        </w:rPr>
        <w:t>日</w:t>
      </w:r>
      <w:r>
        <w:rPr>
          <w:rFonts w:hint="eastAsia" w:eastAsia="仿宋_GB2312"/>
          <w:color w:val="auto"/>
          <w:sz w:val="32"/>
          <w:szCs w:val="32"/>
          <w:highlight w:val="none"/>
          <w:lang w:val="en-US" w:eastAsia="zh-CN"/>
        </w:rPr>
        <w:t>上午8:30至12:00</w:t>
      </w:r>
      <w:r>
        <w:rPr>
          <w:rFonts w:hint="eastAsia" w:eastAsia="仿宋_GB2312"/>
          <w:color w:val="auto"/>
          <w:sz w:val="32"/>
          <w:szCs w:val="32"/>
          <w:highlight w:val="none"/>
        </w:rPr>
        <w:t>到国家粮食和物资储备局四川局</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成都市锦江区马家沟159号</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四楼404办公室</w:t>
      </w:r>
      <w:r>
        <w:rPr>
          <w:rFonts w:hint="eastAsia" w:eastAsia="仿宋_GB2312"/>
          <w:color w:val="auto"/>
          <w:sz w:val="32"/>
          <w:szCs w:val="32"/>
          <w:highlight w:val="none"/>
        </w:rPr>
        <w:t>进行</w:t>
      </w:r>
      <w:r>
        <w:rPr>
          <w:rFonts w:hint="eastAsia" w:eastAsia="仿宋_GB2312"/>
          <w:color w:val="auto"/>
          <w:sz w:val="32"/>
          <w:szCs w:val="32"/>
          <w:highlight w:val="none"/>
          <w:lang w:val="en-US" w:eastAsia="zh-CN"/>
        </w:rPr>
        <w:t>现场</w:t>
      </w:r>
      <w:r>
        <w:rPr>
          <w:rFonts w:hint="eastAsia" w:eastAsia="仿宋_GB2312"/>
          <w:color w:val="auto"/>
          <w:sz w:val="32"/>
          <w:szCs w:val="32"/>
          <w:highlight w:val="none"/>
        </w:rPr>
        <w:t>资格复审</w:t>
      </w:r>
      <w:r>
        <w:rPr>
          <w:rFonts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color w:val="auto"/>
          <w:sz w:val="32"/>
          <w:szCs w:val="32"/>
          <w:highlight w:val="none"/>
          <w:lang w:eastAsia="zh-CN"/>
        </w:rPr>
      </w:pPr>
      <w:r>
        <w:rPr>
          <w:rFonts w:eastAsia="仿宋_GB2312"/>
          <w:color w:val="auto"/>
          <w:sz w:val="32"/>
          <w:szCs w:val="32"/>
          <w:highlight w:val="none"/>
        </w:rPr>
        <w:t>考生应对所提供材料的真实性负责，材料不全或</w:t>
      </w:r>
      <w:r>
        <w:rPr>
          <w:rFonts w:hint="eastAsia" w:eastAsia="仿宋_GB2312"/>
          <w:color w:val="auto"/>
          <w:sz w:val="32"/>
          <w:szCs w:val="32"/>
          <w:highlight w:val="none"/>
        </w:rPr>
        <w:t>主要</w:t>
      </w:r>
      <w:r>
        <w:rPr>
          <w:rFonts w:eastAsia="仿宋_GB2312"/>
          <w:color w:val="auto"/>
          <w:sz w:val="32"/>
          <w:szCs w:val="32"/>
          <w:highlight w:val="none"/>
        </w:rPr>
        <w:t>信息不实，</w:t>
      </w:r>
      <w:r>
        <w:rPr>
          <w:rFonts w:hint="eastAsia" w:eastAsia="仿宋_GB2312"/>
          <w:color w:val="auto"/>
          <w:sz w:val="32"/>
          <w:szCs w:val="32"/>
          <w:highlight w:val="none"/>
        </w:rPr>
        <w:t>影响资格审查结果的，</w:t>
      </w:r>
      <w:r>
        <w:rPr>
          <w:rFonts w:eastAsia="仿宋_GB2312"/>
          <w:color w:val="auto"/>
          <w:sz w:val="32"/>
          <w:szCs w:val="32"/>
          <w:highlight w:val="none"/>
        </w:rPr>
        <w:t>将取消面试资格。</w:t>
      </w:r>
    </w:p>
    <w:p>
      <w:pPr>
        <w:keepNext w:val="0"/>
        <w:keepLines w:val="0"/>
        <w:pageBreakBefore w:val="0"/>
        <w:numPr>
          <w:ilvl w:val="0"/>
          <w:numId w:val="2"/>
        </w:numPr>
        <w:shd w:val="solid" w:color="FFFFFF" w:fill="auto"/>
        <w:kinsoku/>
        <w:wordWrap/>
        <w:overflowPunct/>
        <w:topLinePunct w:val="0"/>
        <w:autoSpaceDE/>
        <w:autoSpaceDN w:val="0"/>
        <w:bidi w:val="0"/>
        <w:adjustRightInd/>
        <w:spacing w:line="580" w:lineRule="exact"/>
        <w:ind w:firstLine="640" w:firstLineChars="200"/>
        <w:rPr>
          <w:rFonts w:hint="eastAsia" w:ascii="黑体" w:hAnsi="黑体" w:eastAsia="黑体" w:cs="黑体"/>
          <w:color w:val="auto"/>
          <w:sz w:val="32"/>
          <w:szCs w:val="32"/>
          <w:highlight w:val="none"/>
          <w:shd w:val="clear" w:color="auto" w:fill="FFFFFF"/>
          <w:lang w:val="en-US" w:eastAsia="zh-CN"/>
        </w:rPr>
      </w:pPr>
      <w:r>
        <w:rPr>
          <w:rFonts w:hint="eastAsia" w:ascii="黑体" w:hAnsi="黑体" w:eastAsia="黑体" w:cs="黑体"/>
          <w:color w:val="auto"/>
          <w:sz w:val="32"/>
          <w:szCs w:val="32"/>
          <w:highlight w:val="none"/>
          <w:shd w:val="clear" w:color="auto" w:fill="FFFFFF"/>
          <w:lang w:val="en-US" w:eastAsia="zh-CN"/>
        </w:rPr>
        <w:t>心理测评</w:t>
      </w:r>
    </w:p>
    <w:p>
      <w:pPr>
        <w:keepNext w:val="0"/>
        <w:keepLines w:val="0"/>
        <w:pageBreakBefore w:val="0"/>
        <w:numPr>
          <w:ilvl w:val="0"/>
          <w:numId w:val="0"/>
        </w:numPr>
        <w:shd w:val="solid" w:color="FFFFFF" w:fill="auto"/>
        <w:kinsoku/>
        <w:wordWrap/>
        <w:overflowPunct/>
        <w:topLinePunct w:val="0"/>
        <w:autoSpaceDE/>
        <w:autoSpaceDN w:val="0"/>
        <w:bidi w:val="0"/>
        <w:adjustRightInd/>
        <w:spacing w:line="580" w:lineRule="exact"/>
        <w:ind w:firstLine="640" w:firstLineChars="200"/>
        <w:rPr>
          <w:rFonts w:hint="eastAsia" w:eastAsia="仿宋_GB2312"/>
          <w:color w:val="auto"/>
          <w:sz w:val="32"/>
          <w:szCs w:val="32"/>
          <w:highlight w:val="none"/>
          <w:shd w:val="clear" w:color="auto" w:fill="FFFFFF"/>
          <w:lang w:eastAsia="zh-CN"/>
        </w:rPr>
      </w:pPr>
      <w:r>
        <w:rPr>
          <w:rFonts w:hint="eastAsia" w:eastAsia="仿宋_GB2312"/>
          <w:color w:val="auto"/>
          <w:sz w:val="32"/>
          <w:szCs w:val="32"/>
          <w:highlight w:val="none"/>
          <w:shd w:val="clear" w:color="auto" w:fill="FFFFFF"/>
          <w:lang w:val="en-US" w:eastAsia="zh-CN"/>
        </w:rPr>
        <w:t>心理测评将与</w:t>
      </w:r>
      <w:r>
        <w:rPr>
          <w:rFonts w:hint="eastAsia" w:eastAsia="仿宋_GB2312"/>
          <w:color w:val="auto"/>
          <w:sz w:val="32"/>
          <w:szCs w:val="32"/>
          <w:highlight w:val="none"/>
          <w:lang w:val="en-US" w:eastAsia="zh-CN"/>
        </w:rPr>
        <w:t>现场面试资格复审一并进行，</w:t>
      </w:r>
      <w:r>
        <w:rPr>
          <w:rFonts w:hint="eastAsia" w:eastAsia="仿宋_GB2312"/>
          <w:color w:val="auto"/>
          <w:sz w:val="32"/>
          <w:szCs w:val="32"/>
          <w:highlight w:val="none"/>
          <w:shd w:val="clear" w:color="auto" w:fill="FFFFFF"/>
          <w:lang w:val="en-US" w:eastAsia="zh-CN"/>
        </w:rPr>
        <w:t>预计用时1小时。</w:t>
      </w:r>
      <w:r>
        <w:rPr>
          <w:rFonts w:hint="eastAsia" w:eastAsia="仿宋_GB2312"/>
          <w:color w:val="auto"/>
          <w:sz w:val="32"/>
          <w:szCs w:val="32"/>
          <w:highlight w:val="none"/>
          <w:lang w:eastAsia="zh-CN"/>
        </w:rPr>
        <w:t>请</w:t>
      </w:r>
      <w:r>
        <w:rPr>
          <w:rFonts w:hint="eastAsia" w:eastAsia="仿宋_GB2312"/>
          <w:color w:val="auto"/>
          <w:sz w:val="32"/>
          <w:szCs w:val="32"/>
          <w:highlight w:val="none"/>
          <w:lang w:val="en-US" w:eastAsia="zh-CN"/>
        </w:rPr>
        <w:t>考生</w:t>
      </w:r>
      <w:r>
        <w:rPr>
          <w:rFonts w:hint="eastAsia" w:eastAsia="仿宋_GB2312"/>
          <w:color w:val="auto"/>
          <w:sz w:val="32"/>
          <w:szCs w:val="32"/>
          <w:highlight w:val="none"/>
          <w:lang w:eastAsia="zh-CN"/>
        </w:rPr>
        <w:t>随身携带身份证、准考证</w:t>
      </w:r>
      <w:r>
        <w:rPr>
          <w:rFonts w:hint="eastAsia" w:eastAsia="仿宋_GB2312"/>
          <w:color w:val="auto"/>
          <w:sz w:val="32"/>
          <w:szCs w:val="32"/>
          <w:highlight w:val="none"/>
          <w:lang w:val="en-US" w:eastAsia="zh-CN"/>
        </w:rPr>
        <w:t>及复审材料</w:t>
      </w:r>
      <w:r>
        <w:rPr>
          <w:rFonts w:hint="eastAsia" w:eastAsia="仿宋_GB2312"/>
          <w:color w:val="auto"/>
          <w:sz w:val="32"/>
          <w:szCs w:val="32"/>
          <w:highlight w:val="none"/>
          <w:lang w:eastAsia="zh-CN"/>
        </w:rPr>
        <w:t>，便于审核后进入办公区。</w:t>
      </w:r>
    </w:p>
    <w:p>
      <w:pPr>
        <w:keepNext w:val="0"/>
        <w:keepLines w:val="0"/>
        <w:pageBreakBefore w:val="0"/>
        <w:shd w:val="solid" w:color="FFFFFF" w:fill="auto"/>
        <w:kinsoku/>
        <w:wordWrap/>
        <w:overflowPunct/>
        <w:topLinePunct w:val="0"/>
        <w:autoSpaceDE/>
        <w:autoSpaceDN w:val="0"/>
        <w:bidi w:val="0"/>
        <w:adjustRightInd/>
        <w:spacing w:line="580" w:lineRule="exact"/>
        <w:ind w:firstLine="643"/>
        <w:rPr>
          <w:rFonts w:eastAsia="黑体"/>
          <w:color w:val="auto"/>
          <w:sz w:val="32"/>
          <w:szCs w:val="32"/>
          <w:highlight w:val="none"/>
          <w:shd w:val="clear" w:color="auto" w:fill="FFFFFF"/>
        </w:rPr>
      </w:pPr>
      <w:r>
        <w:rPr>
          <w:rFonts w:hint="eastAsia" w:eastAsia="黑体"/>
          <w:color w:val="auto"/>
          <w:sz w:val="32"/>
          <w:szCs w:val="32"/>
          <w:highlight w:val="none"/>
          <w:shd w:val="clear" w:color="auto" w:fill="FFFFFF"/>
          <w:lang w:val="en-US" w:eastAsia="zh-CN"/>
        </w:rPr>
        <w:t>五、</w:t>
      </w:r>
      <w:r>
        <w:rPr>
          <w:rFonts w:eastAsia="黑体"/>
          <w:color w:val="auto"/>
          <w:sz w:val="32"/>
          <w:szCs w:val="32"/>
          <w:highlight w:val="none"/>
          <w:shd w:val="clear" w:color="auto" w:fill="FFFFFF"/>
        </w:rPr>
        <w:t>面试安排</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rFonts w:hint="eastAsia" w:ascii="楷体_GB2312" w:hAnsi="楷体_GB2312" w:eastAsia="楷体_GB2312" w:cs="楷体_GB2312"/>
          <w:color w:val="auto"/>
          <w:sz w:val="32"/>
          <w:szCs w:val="32"/>
          <w:highlight w:val="none"/>
          <w:shd w:val="clear" w:color="auto" w:fill="FFFFFF"/>
          <w:lang w:eastAsia="zh-CN"/>
        </w:rPr>
      </w:pPr>
      <w:r>
        <w:rPr>
          <w:rFonts w:hint="eastAsia" w:eastAsia="仿宋_GB2312"/>
          <w:color w:val="auto"/>
          <w:sz w:val="32"/>
          <w:szCs w:val="32"/>
          <w:highlight w:val="none"/>
          <w:shd w:val="clear" w:color="auto" w:fill="FFFFFF"/>
        </w:rPr>
        <w:t>面试将采取现场面试方式进行。</w:t>
      </w:r>
    </w:p>
    <w:p>
      <w:pPr>
        <w:keepNext w:val="0"/>
        <w:keepLines w:val="0"/>
        <w:pageBreakBefore w:val="0"/>
        <w:numPr>
          <w:ilvl w:val="0"/>
          <w:numId w:val="0"/>
        </w:numPr>
        <w:shd w:val="solid" w:color="FFFFFF" w:fill="auto"/>
        <w:kinsoku/>
        <w:wordWrap/>
        <w:overflowPunct/>
        <w:topLinePunct w:val="0"/>
        <w:autoSpaceDE/>
        <w:autoSpaceDN w:val="0"/>
        <w:bidi w:val="0"/>
        <w:adjustRightInd/>
        <w:spacing w:line="580" w:lineRule="exact"/>
        <w:ind w:firstLine="640" w:firstLineChars="200"/>
        <w:rPr>
          <w:rFonts w:eastAsia="仿宋_GB2312"/>
          <w:color w:val="auto"/>
          <w:sz w:val="32"/>
          <w:szCs w:val="32"/>
          <w:highlight w:val="none"/>
          <w:shd w:val="clear" w:color="auto" w:fill="FFFFFF"/>
        </w:rPr>
      </w:pPr>
      <w:r>
        <w:rPr>
          <w:rFonts w:hint="eastAsia" w:eastAsia="仿宋_GB2312"/>
          <w:color w:val="auto"/>
          <w:sz w:val="32"/>
          <w:szCs w:val="32"/>
          <w:highlight w:val="none"/>
          <w:shd w:val="clear" w:color="auto" w:fill="FFFFFF"/>
          <w:lang w:val="en-US" w:eastAsia="zh-CN"/>
        </w:rPr>
        <w:t>（一）面试将</w:t>
      </w:r>
      <w:r>
        <w:rPr>
          <w:rFonts w:eastAsia="仿宋_GB2312"/>
          <w:color w:val="auto"/>
          <w:sz w:val="32"/>
          <w:szCs w:val="32"/>
          <w:highlight w:val="none"/>
          <w:shd w:val="clear" w:color="auto" w:fill="FFFFFF"/>
        </w:rPr>
        <w:t>于</w:t>
      </w:r>
      <w:r>
        <w:rPr>
          <w:rFonts w:eastAsia="仿宋_GB2312"/>
          <w:b/>
          <w:bCs/>
          <w:color w:val="auto"/>
          <w:sz w:val="32"/>
          <w:szCs w:val="32"/>
          <w:highlight w:val="none"/>
          <w:shd w:val="clear" w:color="auto" w:fill="FFFFFF"/>
        </w:rPr>
        <w:t>20</w:t>
      </w:r>
      <w:r>
        <w:rPr>
          <w:rFonts w:hint="eastAsia" w:eastAsia="仿宋_GB2312"/>
          <w:b/>
          <w:bCs/>
          <w:color w:val="auto"/>
          <w:sz w:val="32"/>
          <w:szCs w:val="32"/>
          <w:highlight w:val="none"/>
          <w:shd w:val="clear" w:color="auto" w:fill="FFFFFF"/>
        </w:rPr>
        <w:t>2</w:t>
      </w:r>
      <w:r>
        <w:rPr>
          <w:rFonts w:hint="eastAsia" w:eastAsia="仿宋_GB2312"/>
          <w:b/>
          <w:bCs/>
          <w:color w:val="auto"/>
          <w:sz w:val="32"/>
          <w:szCs w:val="32"/>
          <w:highlight w:val="none"/>
          <w:shd w:val="clear" w:color="auto" w:fill="FFFFFF"/>
          <w:lang w:val="en-US" w:eastAsia="zh-CN"/>
        </w:rPr>
        <w:t>6</w:t>
      </w:r>
      <w:r>
        <w:rPr>
          <w:rFonts w:eastAsia="仿宋_GB2312"/>
          <w:b/>
          <w:bCs/>
          <w:color w:val="auto"/>
          <w:sz w:val="32"/>
          <w:szCs w:val="32"/>
          <w:highlight w:val="none"/>
          <w:shd w:val="clear" w:color="auto" w:fill="FFFFFF"/>
        </w:rPr>
        <w:t>年</w:t>
      </w:r>
      <w:r>
        <w:rPr>
          <w:rFonts w:hint="eastAsia" w:eastAsia="仿宋_GB2312"/>
          <w:b/>
          <w:bCs/>
          <w:color w:val="auto"/>
          <w:sz w:val="32"/>
          <w:szCs w:val="32"/>
          <w:highlight w:val="none"/>
          <w:shd w:val="clear" w:color="auto" w:fill="FFFFFF"/>
          <w:lang w:val="en-US" w:eastAsia="zh-CN"/>
        </w:rPr>
        <w:t>3</w:t>
      </w:r>
      <w:r>
        <w:rPr>
          <w:rFonts w:eastAsia="仿宋_GB2312"/>
          <w:b/>
          <w:bCs/>
          <w:color w:val="auto"/>
          <w:sz w:val="32"/>
          <w:szCs w:val="32"/>
          <w:highlight w:val="none"/>
          <w:shd w:val="clear" w:color="auto" w:fill="FFFFFF"/>
        </w:rPr>
        <w:t>月</w:t>
      </w:r>
      <w:r>
        <w:rPr>
          <w:rFonts w:hint="eastAsia" w:eastAsia="仿宋_GB2312"/>
          <w:b/>
          <w:bCs/>
          <w:color w:val="auto"/>
          <w:sz w:val="32"/>
          <w:szCs w:val="32"/>
          <w:highlight w:val="none"/>
          <w:shd w:val="clear" w:color="auto" w:fill="FFFFFF"/>
          <w:lang w:val="en-US" w:eastAsia="zh-CN"/>
        </w:rPr>
        <w:t>21</w:t>
      </w:r>
      <w:r>
        <w:rPr>
          <w:rFonts w:eastAsia="仿宋_GB2312"/>
          <w:b/>
          <w:bCs/>
          <w:color w:val="auto"/>
          <w:sz w:val="32"/>
          <w:szCs w:val="32"/>
          <w:highlight w:val="none"/>
          <w:shd w:val="clear" w:color="auto" w:fill="FFFFFF"/>
        </w:rPr>
        <w:t>日</w:t>
      </w:r>
      <w:r>
        <w:rPr>
          <w:rFonts w:hint="eastAsia" w:eastAsia="仿宋_GB2312"/>
          <w:b/>
          <w:bCs/>
          <w:color w:val="auto"/>
          <w:sz w:val="32"/>
          <w:szCs w:val="32"/>
          <w:highlight w:val="none"/>
          <w:shd w:val="clear" w:color="auto" w:fill="FFFFFF"/>
          <w:lang w:eastAsia="zh-CN"/>
        </w:rPr>
        <w:t>、</w:t>
      </w:r>
      <w:r>
        <w:rPr>
          <w:rFonts w:hint="eastAsia" w:eastAsia="仿宋_GB2312"/>
          <w:b/>
          <w:bCs/>
          <w:color w:val="auto"/>
          <w:sz w:val="32"/>
          <w:szCs w:val="32"/>
          <w:highlight w:val="none"/>
          <w:shd w:val="clear" w:color="auto" w:fill="FFFFFF"/>
          <w:lang w:val="en-US" w:eastAsia="zh-CN"/>
        </w:rPr>
        <w:t>22日</w:t>
      </w:r>
      <w:r>
        <w:rPr>
          <w:rFonts w:eastAsia="仿宋_GB2312"/>
          <w:color w:val="auto"/>
          <w:sz w:val="32"/>
          <w:szCs w:val="32"/>
          <w:highlight w:val="none"/>
          <w:shd w:val="clear" w:color="auto" w:fill="FFFFFF"/>
        </w:rPr>
        <w:t>进行</w:t>
      </w:r>
      <w:r>
        <w:rPr>
          <w:rFonts w:hint="eastAsia" w:eastAsia="仿宋_GB2312"/>
          <w:color w:val="auto"/>
          <w:sz w:val="32"/>
          <w:szCs w:val="32"/>
          <w:highlight w:val="none"/>
          <w:shd w:val="clear" w:color="auto" w:fill="FFFFFF"/>
          <w:lang w:eastAsia="zh-CN"/>
        </w:rPr>
        <w:t>（</w:t>
      </w:r>
      <w:r>
        <w:rPr>
          <w:rFonts w:hint="eastAsia" w:eastAsia="仿宋_GB2312"/>
          <w:color w:val="auto"/>
          <w:sz w:val="32"/>
          <w:szCs w:val="32"/>
          <w:highlight w:val="none"/>
          <w:shd w:val="clear" w:color="auto" w:fill="FFFFFF"/>
          <w:lang w:val="en-US" w:eastAsia="zh-CN"/>
        </w:rPr>
        <w:t>两天均需参加</w:t>
      </w:r>
      <w:r>
        <w:rPr>
          <w:rFonts w:hint="eastAsia" w:eastAsia="仿宋_GB2312"/>
          <w:color w:val="auto"/>
          <w:sz w:val="32"/>
          <w:szCs w:val="32"/>
          <w:highlight w:val="none"/>
          <w:shd w:val="clear" w:color="auto" w:fill="FFFFFF"/>
          <w:lang w:eastAsia="zh-CN"/>
        </w:rPr>
        <w:t>），</w:t>
      </w:r>
      <w:r>
        <w:rPr>
          <w:rFonts w:hint="eastAsia" w:eastAsia="仿宋_GB2312"/>
          <w:color w:val="auto"/>
          <w:sz w:val="32"/>
          <w:szCs w:val="32"/>
          <w:highlight w:val="none"/>
          <w:shd w:val="clear" w:color="auto" w:fill="FFFFFF"/>
          <w:lang w:val="en-US" w:eastAsia="zh-CN"/>
        </w:rPr>
        <w:t>请面试的考生</w:t>
      </w:r>
      <w:r>
        <w:rPr>
          <w:rFonts w:eastAsia="仿宋_GB2312"/>
          <w:color w:val="auto"/>
          <w:sz w:val="32"/>
          <w:szCs w:val="32"/>
          <w:highlight w:val="none"/>
          <w:shd w:val="clear" w:color="auto" w:fill="FFFFFF"/>
        </w:rPr>
        <w:t>于</w:t>
      </w:r>
      <w:r>
        <w:rPr>
          <w:rFonts w:hint="eastAsia" w:eastAsia="仿宋_GB2312"/>
          <w:b/>
          <w:bCs/>
          <w:color w:val="auto"/>
          <w:sz w:val="32"/>
          <w:szCs w:val="32"/>
          <w:highlight w:val="none"/>
          <w:shd w:val="clear" w:color="auto" w:fill="FFFFFF"/>
          <w:lang w:val="en-US" w:eastAsia="zh-CN"/>
        </w:rPr>
        <w:t>3月21日、22日</w:t>
      </w:r>
      <w:r>
        <w:rPr>
          <w:rFonts w:eastAsia="仿宋_GB2312"/>
          <w:b/>
          <w:bCs/>
          <w:color w:val="auto"/>
          <w:sz w:val="32"/>
          <w:szCs w:val="32"/>
          <w:highlight w:val="none"/>
          <w:shd w:val="clear" w:color="auto" w:fill="FFFFFF"/>
        </w:rPr>
        <w:t>上午8:</w:t>
      </w:r>
      <w:r>
        <w:rPr>
          <w:rFonts w:hint="eastAsia" w:eastAsia="仿宋_GB2312"/>
          <w:b/>
          <w:bCs/>
          <w:color w:val="auto"/>
          <w:sz w:val="32"/>
          <w:szCs w:val="32"/>
          <w:highlight w:val="none"/>
          <w:shd w:val="clear" w:color="auto" w:fill="FFFFFF"/>
          <w:lang w:val="en-US" w:eastAsia="zh-CN"/>
        </w:rPr>
        <w:t>0</w:t>
      </w:r>
      <w:r>
        <w:rPr>
          <w:rFonts w:eastAsia="仿宋_GB2312"/>
          <w:b/>
          <w:bCs/>
          <w:color w:val="auto"/>
          <w:sz w:val="32"/>
          <w:szCs w:val="32"/>
          <w:highlight w:val="none"/>
          <w:shd w:val="clear" w:color="auto" w:fill="FFFFFF"/>
        </w:rPr>
        <w:t>0前到面试地点报到</w:t>
      </w:r>
      <w:r>
        <w:rPr>
          <w:rFonts w:hint="eastAsia" w:eastAsia="仿宋_GB2312"/>
          <w:b/>
          <w:bCs/>
          <w:color w:val="auto"/>
          <w:sz w:val="32"/>
          <w:szCs w:val="32"/>
          <w:highlight w:val="none"/>
          <w:shd w:val="clear" w:color="auto" w:fill="FFFFFF"/>
          <w:lang w:eastAsia="zh-CN"/>
        </w:rPr>
        <w:t>，</w:t>
      </w:r>
      <w:r>
        <w:rPr>
          <w:rFonts w:hint="eastAsia" w:eastAsia="仿宋_GB2312"/>
          <w:b/>
          <w:bCs/>
          <w:color w:val="auto"/>
          <w:sz w:val="32"/>
          <w:szCs w:val="32"/>
          <w:highlight w:val="none"/>
          <w:shd w:val="clear" w:color="auto" w:fill="FFFFFF"/>
          <w:lang w:val="en-US" w:eastAsia="zh-CN"/>
        </w:rPr>
        <w:t>8:30封闭考场，9:00正式开始面试</w:t>
      </w:r>
      <w:r>
        <w:rPr>
          <w:rFonts w:eastAsia="仿宋_GB2312"/>
          <w:color w:val="auto"/>
          <w:sz w:val="32"/>
          <w:szCs w:val="32"/>
          <w:highlight w:val="none"/>
          <w:shd w:val="clear" w:color="auto" w:fill="FFFFFF"/>
        </w:rPr>
        <w:t>。</w:t>
      </w:r>
      <w:r>
        <w:rPr>
          <w:rFonts w:hint="eastAsia" w:eastAsia="仿宋_GB2312"/>
          <w:b/>
          <w:color w:val="auto"/>
          <w:sz w:val="32"/>
          <w:szCs w:val="32"/>
          <w:highlight w:val="none"/>
          <w:shd w:val="clear" w:color="auto" w:fill="FFFFFF"/>
          <w:lang w:val="en-US" w:eastAsia="zh-CN"/>
        </w:rPr>
        <w:t>未</w:t>
      </w:r>
      <w:r>
        <w:rPr>
          <w:rFonts w:hint="eastAsia" w:eastAsia="仿宋_GB2312"/>
          <w:b/>
          <w:color w:val="auto"/>
          <w:sz w:val="32"/>
          <w:szCs w:val="32"/>
          <w:highlight w:val="none"/>
          <w:shd w:val="clear" w:color="auto" w:fill="FFFFFF"/>
        </w:rPr>
        <w:t>按规定时间</w:t>
      </w:r>
      <w:r>
        <w:rPr>
          <w:rFonts w:hint="eastAsia" w:eastAsia="仿宋_GB2312"/>
          <w:b/>
          <w:color w:val="auto"/>
          <w:sz w:val="32"/>
          <w:szCs w:val="32"/>
          <w:highlight w:val="none"/>
          <w:shd w:val="clear" w:color="auto" w:fill="FFFFFF"/>
          <w:lang w:val="en-US" w:eastAsia="zh-CN"/>
        </w:rPr>
        <w:t>报到</w:t>
      </w:r>
      <w:r>
        <w:rPr>
          <w:rFonts w:eastAsia="仿宋_GB2312"/>
          <w:b/>
          <w:color w:val="auto"/>
          <w:sz w:val="32"/>
          <w:szCs w:val="32"/>
          <w:highlight w:val="none"/>
          <w:shd w:val="clear" w:color="auto" w:fill="FFFFFF"/>
        </w:rPr>
        <w:t>的考生，取消考试资格</w:t>
      </w:r>
      <w:r>
        <w:rPr>
          <w:rFonts w:eastAsia="仿宋_GB2312"/>
          <w:b/>
          <w:bCs/>
          <w:color w:val="auto"/>
          <w:sz w:val="32"/>
          <w:szCs w:val="32"/>
          <w:highlight w:val="none"/>
          <w:shd w:val="clear" w:color="auto" w:fill="FFFFFF"/>
        </w:rPr>
        <w:t>。</w:t>
      </w:r>
      <w:r>
        <w:rPr>
          <w:rFonts w:hint="eastAsia" w:eastAsia="仿宋_GB2312"/>
          <w:color w:val="auto"/>
          <w:sz w:val="32"/>
          <w:szCs w:val="32"/>
          <w:highlight w:val="none"/>
          <w:lang w:eastAsia="zh-CN"/>
        </w:rPr>
        <w:t>参加面试</w:t>
      </w:r>
      <w:r>
        <w:rPr>
          <w:rFonts w:hint="eastAsia" w:eastAsia="仿宋_GB2312"/>
          <w:color w:val="auto"/>
          <w:sz w:val="32"/>
          <w:szCs w:val="32"/>
          <w:highlight w:val="none"/>
          <w:lang w:val="en-US" w:eastAsia="zh-CN"/>
        </w:rPr>
        <w:t>的</w:t>
      </w:r>
      <w:r>
        <w:rPr>
          <w:rFonts w:hint="eastAsia" w:eastAsia="仿宋_GB2312"/>
          <w:color w:val="auto"/>
          <w:sz w:val="32"/>
          <w:szCs w:val="32"/>
          <w:highlight w:val="none"/>
          <w:lang w:eastAsia="zh-CN"/>
        </w:rPr>
        <w:t>考生，请随身携带身份证、准考证、考生承诺书（见附件</w:t>
      </w:r>
      <w:r>
        <w:rPr>
          <w:rFonts w:hint="eastAsia" w:eastAsia="仿宋_GB2312"/>
          <w:color w:val="auto"/>
          <w:sz w:val="32"/>
          <w:szCs w:val="32"/>
          <w:highlight w:val="none"/>
          <w:lang w:val="en-US" w:eastAsia="zh-CN"/>
        </w:rPr>
        <w:t>5</w:t>
      </w:r>
      <w:r>
        <w:rPr>
          <w:rFonts w:hint="eastAsia" w:eastAsia="仿宋_GB2312"/>
          <w:color w:val="auto"/>
          <w:sz w:val="32"/>
          <w:szCs w:val="32"/>
          <w:highlight w:val="none"/>
          <w:lang w:eastAsia="zh-CN"/>
        </w:rPr>
        <w:t>），便于审核后进入办公区。</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rFonts w:eastAsia="仿宋_GB2312"/>
          <w:color w:val="auto"/>
          <w:sz w:val="32"/>
          <w:szCs w:val="32"/>
          <w:highlight w:val="none"/>
          <w:shd w:val="clear" w:color="auto" w:fill="FFFFFF"/>
        </w:rPr>
      </w:pPr>
      <w:r>
        <w:rPr>
          <w:rFonts w:hint="eastAsia" w:eastAsia="仿宋_GB2312"/>
          <w:color w:val="auto"/>
          <w:sz w:val="32"/>
          <w:szCs w:val="32"/>
          <w:highlight w:val="none"/>
          <w:shd w:val="clear" w:color="auto" w:fill="FFFFFF"/>
          <w:lang w:eastAsia="zh-CN"/>
        </w:rPr>
        <w:t>（</w:t>
      </w:r>
      <w:r>
        <w:rPr>
          <w:rFonts w:hint="eastAsia" w:eastAsia="仿宋_GB2312"/>
          <w:color w:val="auto"/>
          <w:sz w:val="32"/>
          <w:szCs w:val="32"/>
          <w:highlight w:val="none"/>
          <w:shd w:val="clear" w:color="auto" w:fill="FFFFFF"/>
          <w:lang w:val="en-US" w:eastAsia="zh-CN"/>
        </w:rPr>
        <w:t>二</w:t>
      </w:r>
      <w:r>
        <w:rPr>
          <w:rFonts w:hint="eastAsia" w:eastAsia="仿宋_GB2312"/>
          <w:color w:val="auto"/>
          <w:sz w:val="32"/>
          <w:szCs w:val="32"/>
          <w:highlight w:val="none"/>
          <w:shd w:val="clear" w:color="auto" w:fill="FFFFFF"/>
          <w:lang w:eastAsia="zh-CN"/>
        </w:rPr>
        <w:t>）</w:t>
      </w:r>
      <w:r>
        <w:rPr>
          <w:rFonts w:eastAsia="仿宋_GB2312"/>
          <w:color w:val="auto"/>
          <w:sz w:val="32"/>
          <w:szCs w:val="32"/>
          <w:highlight w:val="none"/>
          <w:shd w:val="clear" w:color="auto" w:fill="FFFFFF"/>
        </w:rPr>
        <w:t>面试报到地点</w:t>
      </w:r>
      <w:r>
        <w:rPr>
          <w:rFonts w:hint="eastAsia" w:eastAsia="仿宋_GB2312"/>
          <w:color w:val="auto"/>
          <w:sz w:val="32"/>
          <w:szCs w:val="32"/>
          <w:highlight w:val="none"/>
          <w:shd w:val="clear" w:color="auto" w:fill="FFFFFF"/>
          <w:lang w:eastAsia="zh-CN"/>
        </w:rPr>
        <w:t>为</w:t>
      </w:r>
      <w:r>
        <w:rPr>
          <w:rFonts w:hint="eastAsia" w:eastAsia="仿宋_GB2312"/>
          <w:color w:val="auto"/>
          <w:sz w:val="32"/>
          <w:szCs w:val="32"/>
          <w:highlight w:val="none"/>
          <w:shd w:val="clear" w:color="auto" w:fill="FFFFFF"/>
        </w:rPr>
        <w:t>国家粮食和物资储备局四川局</w:t>
      </w:r>
      <w:r>
        <w:rPr>
          <w:rFonts w:hint="eastAsia" w:eastAsia="仿宋_GB2312"/>
          <w:color w:val="auto"/>
          <w:sz w:val="32"/>
          <w:szCs w:val="32"/>
          <w:highlight w:val="none"/>
          <w:shd w:val="clear" w:color="auto" w:fill="FFFFFF"/>
          <w:lang w:val="en-US" w:eastAsia="zh-CN"/>
        </w:rPr>
        <w:t>一楼大厅</w:t>
      </w:r>
      <w:r>
        <w:rPr>
          <w:rFonts w:eastAsia="仿宋_GB2312"/>
          <w:color w:val="auto"/>
          <w:sz w:val="32"/>
          <w:szCs w:val="32"/>
          <w:highlight w:val="none"/>
          <w:shd w:val="clear" w:color="auto" w:fill="FFFFFF"/>
        </w:rPr>
        <w:t>。地址：</w:t>
      </w:r>
      <w:r>
        <w:rPr>
          <w:rFonts w:hint="eastAsia" w:eastAsia="仿宋_GB2312"/>
          <w:color w:val="auto"/>
          <w:sz w:val="32"/>
          <w:szCs w:val="32"/>
          <w:highlight w:val="none"/>
          <w:shd w:val="clear" w:color="auto" w:fill="FFFFFF"/>
        </w:rPr>
        <w:t>四川省成都市锦江区马家沟159号</w:t>
      </w:r>
      <w:r>
        <w:rPr>
          <w:rFonts w:eastAsia="仿宋_GB2312"/>
          <w:color w:val="auto"/>
          <w:sz w:val="32"/>
          <w:szCs w:val="32"/>
          <w:highlight w:val="none"/>
          <w:shd w:val="clear" w:color="auto" w:fill="FFFFFF"/>
        </w:rPr>
        <w:t>。</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rFonts w:eastAsia="仿宋_GB2312"/>
          <w:color w:val="auto"/>
          <w:sz w:val="32"/>
          <w:szCs w:val="32"/>
          <w:highlight w:val="none"/>
          <w:shd w:val="clear" w:color="auto" w:fill="FFFFFF"/>
        </w:rPr>
      </w:pPr>
      <w:r>
        <w:rPr>
          <w:rFonts w:hint="eastAsia" w:eastAsia="仿宋_GB2312"/>
          <w:color w:val="auto"/>
          <w:sz w:val="32"/>
          <w:szCs w:val="32"/>
          <w:highlight w:val="none"/>
          <w:shd w:val="clear" w:color="auto" w:fill="FFFFFF"/>
          <w:lang w:eastAsia="zh-CN"/>
        </w:rPr>
        <w:t>（</w:t>
      </w:r>
      <w:r>
        <w:rPr>
          <w:rFonts w:hint="eastAsia" w:eastAsia="仿宋_GB2312"/>
          <w:color w:val="auto"/>
          <w:sz w:val="32"/>
          <w:szCs w:val="32"/>
          <w:highlight w:val="none"/>
          <w:shd w:val="clear" w:color="auto" w:fill="FFFFFF"/>
          <w:lang w:val="en-US" w:eastAsia="zh-CN"/>
        </w:rPr>
        <w:t>三</w:t>
      </w:r>
      <w:r>
        <w:rPr>
          <w:rFonts w:hint="eastAsia" w:eastAsia="仿宋_GB2312"/>
          <w:color w:val="auto"/>
          <w:sz w:val="32"/>
          <w:szCs w:val="32"/>
          <w:highlight w:val="none"/>
          <w:shd w:val="clear" w:color="auto" w:fill="FFFFFF"/>
          <w:lang w:eastAsia="zh-CN"/>
        </w:rPr>
        <w:t>）面试将分两天进行，每天面试期间实行集中封闭式管理，我们将根据工作进度提供午餐及饮用水，如有特殊用餐需求，请提前联系。面试考生应自行安排好交通住宿等事项，确保按时参加面试。</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eastAsia="黑体"/>
          <w:color w:val="auto"/>
          <w:sz w:val="32"/>
          <w:szCs w:val="32"/>
          <w:highlight w:val="none"/>
        </w:rPr>
      </w:pPr>
      <w:r>
        <w:rPr>
          <w:rFonts w:hint="eastAsia" w:eastAsia="黑体"/>
          <w:color w:val="auto"/>
          <w:sz w:val="32"/>
          <w:szCs w:val="32"/>
          <w:highlight w:val="none"/>
          <w:lang w:val="en-US" w:eastAsia="zh-CN"/>
        </w:rPr>
        <w:t>六</w:t>
      </w:r>
      <w:r>
        <w:rPr>
          <w:rFonts w:eastAsia="黑体"/>
          <w:color w:val="auto"/>
          <w:sz w:val="32"/>
          <w:szCs w:val="32"/>
          <w:highlight w:val="none"/>
        </w:rPr>
        <w:t>、</w:t>
      </w:r>
      <w:r>
        <w:rPr>
          <w:rFonts w:hint="eastAsia" w:eastAsia="黑体"/>
          <w:color w:val="auto"/>
          <w:sz w:val="32"/>
          <w:szCs w:val="32"/>
          <w:highlight w:val="none"/>
        </w:rPr>
        <w:t>体检和考察</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eastAsia="仿宋_GB2312"/>
          <w:color w:val="auto"/>
          <w:sz w:val="32"/>
          <w:szCs w:val="32"/>
          <w:highlight w:val="none"/>
          <w:lang w:val="en-US" w:eastAsia="zh-CN"/>
        </w:rPr>
      </w:pPr>
      <w:r>
        <w:rPr>
          <w:rFonts w:hint="eastAsia" w:eastAsia="仿宋_GB2312"/>
          <w:color w:val="auto"/>
          <w:sz w:val="32"/>
          <w:szCs w:val="32"/>
          <w:highlight w:val="none"/>
        </w:rPr>
        <w:t>（一）综合成绩计算方式</w:t>
      </w:r>
      <w:r>
        <w:rPr>
          <w:rFonts w:hint="eastAsia" w:eastAsia="仿宋_GB2312"/>
          <w:color w:val="auto"/>
          <w:sz w:val="32"/>
          <w:szCs w:val="32"/>
          <w:highlight w:val="none"/>
          <w:lang w:eastAsia="zh-CN"/>
        </w:rPr>
        <w:t>。</w:t>
      </w:r>
      <w:r>
        <w:rPr>
          <w:rFonts w:hint="eastAsia" w:eastAsia="仿宋_GB2312"/>
          <w:color w:val="auto"/>
          <w:sz w:val="32"/>
          <w:szCs w:val="32"/>
          <w:highlight w:val="none"/>
        </w:rPr>
        <w:t>综合成绩=（笔试总成绩÷2）×50%+面试成绩</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百分制</w:t>
      </w:r>
      <w:r>
        <w:rPr>
          <w:rFonts w:hint="eastAsia" w:eastAsia="仿宋_GB2312"/>
          <w:color w:val="auto"/>
          <w:sz w:val="32"/>
          <w:szCs w:val="32"/>
          <w:highlight w:val="none"/>
          <w:lang w:eastAsia="zh-CN"/>
        </w:rPr>
        <w:t>）</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50</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（二）</w:t>
      </w:r>
      <w:r>
        <w:rPr>
          <w:rFonts w:hint="eastAsia" w:eastAsia="仿宋_GB2312"/>
          <w:color w:val="auto"/>
          <w:sz w:val="32"/>
          <w:szCs w:val="32"/>
          <w:highlight w:val="none"/>
          <w:lang w:val="en-US" w:eastAsia="zh-CN"/>
        </w:rPr>
        <w:t>确定</w:t>
      </w:r>
      <w:r>
        <w:rPr>
          <w:rFonts w:hint="eastAsia" w:eastAsia="仿宋_GB2312"/>
          <w:color w:val="auto"/>
          <w:sz w:val="32"/>
          <w:szCs w:val="32"/>
          <w:highlight w:val="none"/>
        </w:rPr>
        <w:t>体检和考察人选</w:t>
      </w:r>
      <w:r>
        <w:rPr>
          <w:rFonts w:hint="eastAsia" w:eastAsia="仿宋_GB2312"/>
          <w:color w:val="auto"/>
          <w:sz w:val="32"/>
          <w:szCs w:val="32"/>
          <w:highlight w:val="none"/>
          <w:lang w:eastAsia="zh-CN"/>
        </w:rPr>
        <w:t>。</w:t>
      </w:r>
      <w:r>
        <w:rPr>
          <w:rFonts w:hint="eastAsia" w:eastAsia="仿宋_GB2312"/>
          <w:color w:val="auto"/>
          <w:sz w:val="32"/>
          <w:szCs w:val="32"/>
          <w:highlight w:val="none"/>
        </w:rPr>
        <w:t>参加面试人数与录用计划数比例达到3:1及以上的，面试后按综合成绩从高到低的顺序</w:t>
      </w:r>
      <w:r>
        <w:rPr>
          <w:rFonts w:hint="eastAsia" w:eastAsia="仿宋_GB2312"/>
          <w:color w:val="auto"/>
          <w:sz w:val="32"/>
          <w:szCs w:val="32"/>
          <w:highlight w:val="none"/>
          <w:lang w:val="en-US" w:eastAsia="zh-CN"/>
        </w:rPr>
        <w:t>1：1</w:t>
      </w:r>
      <w:r>
        <w:rPr>
          <w:rFonts w:hint="eastAsia" w:eastAsia="仿宋_GB2312"/>
          <w:b w:val="0"/>
          <w:bCs w:val="0"/>
          <w:color w:val="auto"/>
          <w:sz w:val="32"/>
          <w:szCs w:val="32"/>
          <w:highlight w:val="none"/>
          <w:lang w:val="en-US" w:eastAsia="zh-CN"/>
        </w:rPr>
        <w:t>等额</w:t>
      </w:r>
      <w:r>
        <w:rPr>
          <w:rFonts w:hint="eastAsia" w:eastAsia="仿宋_GB2312"/>
          <w:b w:val="0"/>
          <w:bCs w:val="0"/>
          <w:color w:val="auto"/>
          <w:sz w:val="32"/>
          <w:szCs w:val="32"/>
          <w:highlight w:val="none"/>
        </w:rPr>
        <w:t>确定体检和考察人选；比例低于3:1的，考生面试成绩应达到</w:t>
      </w:r>
      <w:r>
        <w:rPr>
          <w:rFonts w:hint="eastAsia" w:eastAsia="仿宋_GB2312"/>
          <w:b/>
          <w:bCs/>
          <w:color w:val="auto"/>
          <w:sz w:val="32"/>
          <w:szCs w:val="32"/>
          <w:highlight w:val="none"/>
          <w:u w:val="none"/>
        </w:rPr>
        <w:t>70分</w:t>
      </w:r>
      <w:r>
        <w:rPr>
          <w:rFonts w:hint="eastAsia" w:eastAsia="仿宋_GB2312"/>
          <w:color w:val="auto"/>
          <w:sz w:val="32"/>
          <w:szCs w:val="32"/>
          <w:highlight w:val="none"/>
        </w:rPr>
        <w:t>的面试合格分数线，方可进入体检和考察</w:t>
      </w:r>
      <w:r>
        <w:rPr>
          <w:rFonts w:hint="eastAsia" w:eastAsia="仿宋_GB2312"/>
          <w:color w:val="auto"/>
          <w:sz w:val="32"/>
          <w:szCs w:val="32"/>
          <w:highlight w:val="none"/>
          <w:lang w:eastAsia="zh-CN"/>
        </w:rPr>
        <w:t>，</w:t>
      </w:r>
      <w:r>
        <w:rPr>
          <w:rFonts w:hint="eastAsia" w:eastAsia="仿宋_GB2312"/>
          <w:color w:val="auto"/>
          <w:sz w:val="32"/>
          <w:szCs w:val="32"/>
          <w:highlight w:val="none"/>
        </w:rPr>
        <w:t>按综合成绩从高到低的顺序</w:t>
      </w:r>
      <w:r>
        <w:rPr>
          <w:rFonts w:hint="eastAsia" w:eastAsia="仿宋_GB2312"/>
          <w:color w:val="auto"/>
          <w:sz w:val="32"/>
          <w:szCs w:val="32"/>
          <w:highlight w:val="none"/>
          <w:lang w:val="en-US" w:eastAsia="zh-CN"/>
        </w:rPr>
        <w:t>等额</w:t>
      </w:r>
      <w:r>
        <w:rPr>
          <w:rFonts w:hint="eastAsia" w:eastAsia="仿宋_GB2312"/>
          <w:color w:val="auto"/>
          <w:sz w:val="32"/>
          <w:szCs w:val="32"/>
          <w:highlight w:val="none"/>
        </w:rPr>
        <w:t>确定体检和考察人选。</w:t>
      </w:r>
    </w:p>
    <w:p>
      <w:pPr>
        <w:keepNext w:val="0"/>
        <w:keepLines w:val="0"/>
        <w:pageBreakBefore w:val="0"/>
        <w:kinsoku/>
        <w:wordWrap/>
        <w:overflowPunct/>
        <w:topLinePunct w:val="0"/>
        <w:autoSpaceDE/>
        <w:bidi w:val="0"/>
        <w:adjustRightInd/>
        <w:spacing w:line="58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rPr>
        <w:t>（三）体检</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拟于面试结束后适时组织体检，请收到体检通知的考生按要求参加体检，于体检当天上午7:20在国家粮食和物资储备局四川局（四川省成都市锦江区马家沟159号）一楼大厅集合，</w:t>
      </w:r>
      <w:r>
        <w:rPr>
          <w:rFonts w:hint="eastAsia" w:eastAsia="仿宋_GB2312"/>
          <w:color w:val="auto"/>
          <w:sz w:val="32"/>
          <w:szCs w:val="32"/>
          <w:highlight w:val="none"/>
        </w:rPr>
        <w:t>届时统一前往</w:t>
      </w:r>
      <w:r>
        <w:rPr>
          <w:rFonts w:hint="eastAsia" w:eastAsia="仿宋_GB2312"/>
          <w:color w:val="auto"/>
          <w:sz w:val="32"/>
          <w:szCs w:val="32"/>
          <w:highlight w:val="none"/>
          <w:lang w:val="en-US" w:eastAsia="zh-CN"/>
        </w:rPr>
        <w:t>定点医院</w:t>
      </w:r>
      <w:r>
        <w:rPr>
          <w:rFonts w:hint="eastAsia" w:eastAsia="仿宋_GB2312"/>
          <w:color w:val="auto"/>
          <w:sz w:val="32"/>
          <w:szCs w:val="32"/>
          <w:highlight w:val="none"/>
        </w:rPr>
        <w:t>，请考生合理安排好行程，注意安全。</w:t>
      </w:r>
    </w:p>
    <w:p>
      <w:pPr>
        <w:keepNext w:val="0"/>
        <w:keepLines w:val="0"/>
        <w:pageBreakBefore w:val="0"/>
        <w:kinsoku/>
        <w:wordWrap/>
        <w:overflowPunct/>
        <w:topLinePunct w:val="0"/>
        <w:autoSpaceDE/>
        <w:bidi w:val="0"/>
        <w:adjustRightInd/>
        <w:spacing w:line="580" w:lineRule="exact"/>
        <w:ind w:firstLine="640" w:firstLineChars="200"/>
        <w:rPr>
          <w:rFonts w:hint="default" w:eastAsia="仿宋_GB2312"/>
          <w:color w:val="auto"/>
          <w:szCs w:val="32"/>
          <w:highlight w:val="none"/>
          <w:shd w:val="clear" w:color="auto" w:fill="FFFFFF"/>
          <w:lang w:val="en-US" w:eastAsia="zh-CN"/>
        </w:rPr>
      </w:pPr>
      <w:r>
        <w:rPr>
          <w:rFonts w:hint="eastAsia" w:eastAsia="仿宋_GB2312"/>
          <w:color w:val="auto"/>
          <w:sz w:val="32"/>
          <w:szCs w:val="32"/>
          <w:highlight w:val="none"/>
          <w:lang w:val="en-US" w:eastAsia="zh-CN"/>
        </w:rPr>
        <w:t>对于在体检过程中弄虚作假或隐瞒真实情况致使体检结果失真的考生，一经查实，取消录用资格。</w:t>
      </w:r>
    </w:p>
    <w:p>
      <w:pPr>
        <w:keepNext w:val="0"/>
        <w:keepLines w:val="0"/>
        <w:pageBreakBefore w:val="0"/>
        <w:widowControl w:val="0"/>
        <w:kinsoku/>
        <w:wordWrap/>
        <w:overflowPunct/>
        <w:topLinePunct w:val="0"/>
        <w:autoSpaceDE/>
        <w:bidi w:val="0"/>
        <w:adjustRightInd/>
        <w:snapToGrid/>
        <w:spacing w:line="580" w:lineRule="exact"/>
        <w:ind w:left="0" w:firstLine="600"/>
        <w:textAlignment w:val="auto"/>
        <w:rPr>
          <w:rFonts w:eastAsia="仿宋_GB2312"/>
          <w:color w:val="auto"/>
          <w:sz w:val="32"/>
          <w:szCs w:val="32"/>
          <w:highlight w:val="none"/>
        </w:rPr>
      </w:pPr>
      <w:r>
        <w:rPr>
          <w:rFonts w:hint="eastAsia" w:eastAsia="仿宋_GB2312"/>
          <w:color w:val="auto"/>
          <w:sz w:val="32"/>
          <w:szCs w:val="32"/>
          <w:highlight w:val="none"/>
        </w:rPr>
        <w:t>（四）考察</w:t>
      </w:r>
      <w:r>
        <w:rPr>
          <w:rFonts w:hint="eastAsia" w:eastAsia="仿宋_GB2312"/>
          <w:color w:val="auto"/>
          <w:sz w:val="32"/>
          <w:szCs w:val="32"/>
          <w:highlight w:val="none"/>
          <w:lang w:eastAsia="zh-CN"/>
        </w:rPr>
        <w:t>。</w:t>
      </w:r>
      <w:r>
        <w:rPr>
          <w:rFonts w:eastAsia="仿宋_GB2312"/>
          <w:color w:val="auto"/>
          <w:sz w:val="32"/>
          <w:szCs w:val="32"/>
          <w:highlight w:val="none"/>
        </w:rPr>
        <w:t>采取</w:t>
      </w:r>
      <w:r>
        <w:rPr>
          <w:rFonts w:hint="eastAsia" w:eastAsia="仿宋_GB2312"/>
          <w:color w:val="auto"/>
          <w:sz w:val="32"/>
          <w:szCs w:val="32"/>
          <w:highlight w:val="none"/>
          <w:lang w:eastAsia="zh-CN"/>
        </w:rPr>
        <w:t>心理测评、</w:t>
      </w:r>
      <w:r>
        <w:rPr>
          <w:rFonts w:eastAsia="仿宋_GB2312"/>
          <w:color w:val="auto"/>
          <w:sz w:val="32"/>
          <w:szCs w:val="32"/>
          <w:highlight w:val="none"/>
        </w:rPr>
        <w:t>个别谈话、实地走访、审核人事档案、查询社会信用记录、</w:t>
      </w:r>
      <w:r>
        <w:rPr>
          <w:rFonts w:hint="eastAsia" w:eastAsia="仿宋_GB2312"/>
          <w:color w:val="auto"/>
          <w:sz w:val="32"/>
          <w:szCs w:val="32"/>
          <w:highlight w:val="none"/>
          <w:lang w:eastAsia="zh-CN"/>
        </w:rPr>
        <w:t>查询无犯罪记录、家访、</w:t>
      </w:r>
      <w:r>
        <w:rPr>
          <w:rFonts w:eastAsia="仿宋_GB2312"/>
          <w:color w:val="auto"/>
          <w:sz w:val="32"/>
          <w:szCs w:val="32"/>
          <w:highlight w:val="none"/>
        </w:rPr>
        <w:t>同</w:t>
      </w:r>
      <w:r>
        <w:rPr>
          <w:rFonts w:hint="eastAsia" w:eastAsia="仿宋_GB2312"/>
          <w:color w:val="auto"/>
          <w:sz w:val="32"/>
          <w:szCs w:val="32"/>
          <w:highlight w:val="none"/>
        </w:rPr>
        <w:t>本人</w:t>
      </w:r>
      <w:r>
        <w:rPr>
          <w:rFonts w:eastAsia="仿宋_GB2312"/>
          <w:color w:val="auto"/>
          <w:sz w:val="32"/>
          <w:szCs w:val="32"/>
          <w:highlight w:val="none"/>
        </w:rPr>
        <w:t>面谈等</w:t>
      </w:r>
      <w:r>
        <w:rPr>
          <w:rFonts w:hint="eastAsia" w:eastAsia="仿宋_GB2312"/>
          <w:color w:val="auto"/>
          <w:sz w:val="32"/>
          <w:szCs w:val="32"/>
          <w:highlight w:val="none"/>
          <w:lang w:val="en-US" w:eastAsia="zh-CN"/>
        </w:rPr>
        <w:t>方式</w:t>
      </w:r>
      <w:r>
        <w:rPr>
          <w:rFonts w:hint="eastAsia" w:eastAsia="仿宋_GB2312"/>
          <w:color w:val="auto"/>
          <w:sz w:val="32"/>
          <w:szCs w:val="32"/>
          <w:highlight w:val="none"/>
        </w:rPr>
        <w:t>进行</w:t>
      </w:r>
      <w:r>
        <w:rPr>
          <w:rFonts w:eastAsia="仿宋_GB2312"/>
          <w:color w:val="auto"/>
          <w:sz w:val="32"/>
          <w:szCs w:val="32"/>
          <w:highlight w:val="none"/>
        </w:rPr>
        <w:t>。</w:t>
      </w:r>
    </w:p>
    <w:p>
      <w:pPr>
        <w:keepNext w:val="0"/>
        <w:keepLines w:val="0"/>
        <w:pageBreakBefore w:val="0"/>
        <w:kinsoku/>
        <w:wordWrap/>
        <w:overflowPunct/>
        <w:topLinePunct w:val="0"/>
        <w:autoSpaceDE/>
        <w:bidi w:val="0"/>
        <w:adjustRightInd/>
        <w:spacing w:line="580" w:lineRule="exact"/>
        <w:ind w:firstLine="640" w:firstLineChars="200"/>
        <w:rPr>
          <w:rFonts w:hint="eastAsia" w:eastAsia="黑体"/>
          <w:color w:val="auto"/>
          <w:sz w:val="32"/>
          <w:szCs w:val="32"/>
          <w:highlight w:val="none"/>
          <w:lang w:val="en-US" w:eastAsia="zh-CN"/>
        </w:rPr>
      </w:pPr>
      <w:r>
        <w:rPr>
          <w:rFonts w:hint="eastAsia" w:eastAsia="黑体"/>
          <w:color w:val="auto"/>
          <w:sz w:val="32"/>
          <w:szCs w:val="32"/>
          <w:highlight w:val="none"/>
          <w:lang w:val="en-US" w:eastAsia="zh-CN"/>
        </w:rPr>
        <w:t>七、注意事项</w:t>
      </w:r>
    </w:p>
    <w:p>
      <w:pPr>
        <w:keepNext w:val="0"/>
        <w:keepLines w:val="0"/>
        <w:pageBreakBefore w:val="0"/>
        <w:kinsoku/>
        <w:wordWrap/>
        <w:overflowPunct/>
        <w:topLinePunct w:val="0"/>
        <w:autoSpaceDE/>
        <w:bidi w:val="0"/>
        <w:adjustRightInd/>
        <w:spacing w:line="580" w:lineRule="exact"/>
        <w:ind w:firstLine="640" w:firstLineChars="200"/>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（一）</w:t>
      </w:r>
      <w:r>
        <w:rPr>
          <w:rFonts w:hint="default" w:eastAsia="仿宋_GB2312"/>
          <w:color w:val="auto"/>
          <w:sz w:val="32"/>
          <w:szCs w:val="32"/>
          <w:highlight w:val="none"/>
          <w:lang w:val="en-US" w:eastAsia="zh-CN"/>
        </w:rPr>
        <w:t>考生应对个人提供材料的真实性负责，应当严格遵守考场纪律，不得携带通讯设备进入候考场（手机等通讯工具须交工作人员临时保管）。如有违规作弊及其他干扰面试工作正常进行的行为，一经发现取消录用资格，并记入考生诚信档案，追究相应法律责任。</w:t>
      </w:r>
    </w:p>
    <w:p>
      <w:pPr>
        <w:keepNext w:val="0"/>
        <w:keepLines w:val="0"/>
        <w:pageBreakBefore w:val="0"/>
        <w:kinsoku/>
        <w:wordWrap/>
        <w:overflowPunct/>
        <w:topLinePunct w:val="0"/>
        <w:autoSpaceDE/>
        <w:bidi w:val="0"/>
        <w:adjustRightInd/>
        <w:spacing w:line="580" w:lineRule="exact"/>
        <w:ind w:firstLine="640" w:firstLineChars="200"/>
        <w:rPr>
          <w:rFonts w:hint="default" w:eastAsia="仿宋_GB2312"/>
          <w:color w:val="auto"/>
          <w:sz w:val="32"/>
          <w:szCs w:val="32"/>
          <w:highlight w:val="none"/>
          <w:lang w:val="en-US" w:eastAsia="zh-CN"/>
        </w:rPr>
      </w:pPr>
      <w:r>
        <w:rPr>
          <w:rFonts w:hint="default" w:eastAsia="仿宋_GB2312"/>
          <w:color w:val="auto"/>
          <w:sz w:val="32"/>
          <w:szCs w:val="32"/>
          <w:highlight w:val="none"/>
          <w:lang w:val="en-US" w:eastAsia="zh-CN"/>
        </w:rPr>
        <w:t>（二）资格审查贯穿整个招录过程，任一环节发现考生有弄虚作假、隐瞒本人真实情况及存在其他不符合报考资格情形的，取消录用资格。</w:t>
      </w:r>
    </w:p>
    <w:p>
      <w:pPr>
        <w:keepNext w:val="0"/>
        <w:keepLines w:val="0"/>
        <w:pageBreakBefore w:val="0"/>
        <w:kinsoku/>
        <w:wordWrap/>
        <w:overflowPunct/>
        <w:topLinePunct w:val="0"/>
        <w:autoSpaceDE/>
        <w:bidi w:val="0"/>
        <w:adjustRightInd/>
        <w:spacing w:line="580" w:lineRule="exact"/>
        <w:ind w:firstLine="640" w:firstLineChars="200"/>
        <w:rPr>
          <w:rFonts w:hint="default" w:eastAsia="仿宋_GB2312"/>
          <w:color w:val="auto"/>
          <w:sz w:val="32"/>
          <w:szCs w:val="32"/>
          <w:highlight w:val="none"/>
          <w:lang w:val="en-US" w:eastAsia="zh-CN"/>
        </w:rPr>
      </w:pPr>
      <w:r>
        <w:rPr>
          <w:rFonts w:hint="default" w:eastAsia="仿宋_GB2312"/>
          <w:color w:val="auto"/>
          <w:sz w:val="32"/>
          <w:szCs w:val="32"/>
          <w:highlight w:val="none"/>
          <w:lang w:val="en-US" w:eastAsia="zh-CN"/>
        </w:rPr>
        <w:t>（三）请参加面试考生近期务必保持手机和电话畅通，以便及时接收有关通知信息。如因考生个人原因无法联系到本人，进而影响面试相关工作的，后果自负。</w:t>
      </w:r>
    </w:p>
    <w:p>
      <w:pPr>
        <w:keepNext w:val="0"/>
        <w:keepLines w:val="0"/>
        <w:pageBreakBefore w:val="0"/>
        <w:kinsoku/>
        <w:wordWrap/>
        <w:overflowPunct/>
        <w:topLinePunct w:val="0"/>
        <w:autoSpaceDE/>
        <w:bidi w:val="0"/>
        <w:adjustRightInd/>
        <w:spacing w:line="580" w:lineRule="exact"/>
        <w:ind w:firstLine="640" w:firstLineChars="200"/>
        <w:rPr>
          <w:rFonts w:hint="default" w:eastAsia="仿宋_GB2312"/>
          <w:color w:val="auto"/>
          <w:sz w:val="32"/>
          <w:szCs w:val="32"/>
          <w:highlight w:val="none"/>
          <w:lang w:val="en-US" w:eastAsia="zh-CN"/>
        </w:rPr>
      </w:pPr>
      <w:r>
        <w:rPr>
          <w:rFonts w:hint="default" w:eastAsia="仿宋_GB2312"/>
          <w:color w:val="auto"/>
          <w:sz w:val="32"/>
          <w:szCs w:val="32"/>
          <w:highlight w:val="none"/>
          <w:lang w:val="en-US" w:eastAsia="zh-CN"/>
        </w:rPr>
        <w:t>（四）</w:t>
      </w:r>
      <w:r>
        <w:rPr>
          <w:rFonts w:hint="eastAsia" w:eastAsia="仿宋_GB2312"/>
          <w:color w:val="auto"/>
          <w:sz w:val="32"/>
          <w:szCs w:val="32"/>
          <w:highlight w:val="none"/>
          <w:lang w:val="en-US" w:eastAsia="zh-CN"/>
        </w:rPr>
        <w:t>请考生</w:t>
      </w:r>
      <w:r>
        <w:rPr>
          <w:rFonts w:hint="default" w:eastAsia="仿宋_GB2312"/>
          <w:color w:val="auto"/>
          <w:sz w:val="32"/>
          <w:szCs w:val="32"/>
          <w:highlight w:val="none"/>
          <w:lang w:val="en-US" w:eastAsia="zh-CN"/>
        </w:rPr>
        <w:t>合理安排好行程，注意安全。</w:t>
      </w:r>
    </w:p>
    <w:p>
      <w:pPr>
        <w:keepNext w:val="0"/>
        <w:keepLines w:val="0"/>
        <w:pageBreakBefore w:val="0"/>
        <w:kinsoku/>
        <w:wordWrap/>
        <w:overflowPunct/>
        <w:topLinePunct w:val="0"/>
        <w:autoSpaceDE/>
        <w:bidi w:val="0"/>
        <w:adjustRightInd/>
        <w:spacing w:line="58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lang w:eastAsia="zh-CN"/>
        </w:rPr>
        <w:t>考录工作坚持公平、公正、公开，坚决抵制考录中的不正之风，如发现在面试过程中有干扰面试工作正常进行的，将取消相关考生的考录资格。欢迎大家监督我局公务员考录工作。</w:t>
      </w:r>
    </w:p>
    <w:p>
      <w:pPr>
        <w:keepNext w:val="0"/>
        <w:keepLines w:val="0"/>
        <w:pageBreakBefore w:val="0"/>
        <w:kinsoku/>
        <w:wordWrap/>
        <w:overflowPunct/>
        <w:topLinePunct w:val="0"/>
        <w:autoSpaceDE/>
        <w:bidi w:val="0"/>
        <w:adjustRightInd/>
        <w:spacing w:line="580" w:lineRule="exact"/>
        <w:ind w:firstLine="640" w:firstLineChars="200"/>
        <w:rPr>
          <w:rFonts w:hint="eastAsia" w:eastAsia="仿宋_GB2312"/>
          <w:color w:val="auto"/>
          <w:sz w:val="32"/>
          <w:szCs w:val="32"/>
          <w:highlight w:val="none"/>
        </w:rPr>
      </w:pPr>
    </w:p>
    <w:p>
      <w:pPr>
        <w:keepNext w:val="0"/>
        <w:keepLines w:val="0"/>
        <w:pageBreakBefore w:val="0"/>
        <w:kinsoku/>
        <w:wordWrap/>
        <w:overflowPunct/>
        <w:topLinePunct w:val="0"/>
        <w:autoSpaceDE/>
        <w:bidi w:val="0"/>
        <w:adjustRightInd/>
        <w:spacing w:line="580" w:lineRule="exact"/>
        <w:ind w:firstLine="640" w:firstLineChars="200"/>
        <w:rPr>
          <w:rFonts w:eastAsia="方正仿宋简体"/>
          <w:color w:val="auto"/>
          <w:sz w:val="32"/>
          <w:highlight w:val="none"/>
        </w:rPr>
      </w:pPr>
      <w:r>
        <w:rPr>
          <w:rFonts w:hint="eastAsia" w:eastAsia="仿宋_GB2312"/>
          <w:color w:val="auto"/>
          <w:sz w:val="32"/>
          <w:szCs w:val="32"/>
          <w:highlight w:val="none"/>
        </w:rPr>
        <w:t>联系方式：</w:t>
      </w:r>
      <w:r>
        <w:rPr>
          <w:rFonts w:hint="eastAsia" w:eastAsia="方正仿宋简体"/>
          <w:color w:val="auto"/>
          <w:sz w:val="32"/>
          <w:highlight w:val="none"/>
        </w:rPr>
        <w:t>028-84590633</w:t>
      </w:r>
      <w:r>
        <w:rPr>
          <w:rFonts w:hint="eastAsia" w:eastAsia="仿宋_GB2312"/>
          <w:color w:val="auto"/>
          <w:sz w:val="32"/>
          <w:szCs w:val="32"/>
          <w:highlight w:val="none"/>
          <w:shd w:val="clear" w:color="auto" w:fill="FFFFFF"/>
        </w:rPr>
        <w:t>（电话）</w:t>
      </w:r>
    </w:p>
    <w:p>
      <w:pPr>
        <w:keepNext w:val="0"/>
        <w:keepLines w:val="0"/>
        <w:pageBreakBefore w:val="0"/>
        <w:kinsoku/>
        <w:wordWrap/>
        <w:overflowPunct/>
        <w:topLinePunct w:val="0"/>
        <w:autoSpaceDE/>
        <w:bidi w:val="0"/>
        <w:adjustRightInd/>
        <w:spacing w:line="580" w:lineRule="exact"/>
        <w:ind w:firstLine="640" w:firstLineChars="200"/>
        <w:rPr>
          <w:rFonts w:eastAsia="仿宋_GB2312"/>
          <w:color w:val="auto"/>
          <w:sz w:val="32"/>
          <w:szCs w:val="32"/>
          <w:highlight w:val="none"/>
        </w:rPr>
      </w:pPr>
      <w:r>
        <w:rPr>
          <w:rFonts w:hint="eastAsia" w:eastAsia="方正仿宋简体"/>
          <w:color w:val="auto"/>
          <w:sz w:val="32"/>
          <w:highlight w:val="none"/>
        </w:rPr>
        <w:t xml:space="preserve">          028-86673592</w:t>
      </w:r>
      <w:r>
        <w:rPr>
          <w:rFonts w:hint="eastAsia" w:eastAsia="仿宋_GB2312"/>
          <w:color w:val="auto"/>
          <w:sz w:val="32"/>
          <w:szCs w:val="32"/>
          <w:highlight w:val="none"/>
          <w:shd w:val="clear" w:color="auto" w:fill="FFFFFF"/>
        </w:rPr>
        <w:t>（传真）</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color w:val="auto"/>
          <w:sz w:val="32"/>
          <w:szCs w:val="32"/>
          <w:highlight w:val="none"/>
          <w:shd w:val="clear" w:color="auto" w:fill="FFFFFF"/>
        </w:rPr>
      </w:pPr>
      <w:r>
        <w:rPr>
          <w:rFonts w:eastAsia="仿宋_GB2312"/>
          <w:color w:val="auto"/>
          <w:sz w:val="32"/>
          <w:szCs w:val="32"/>
          <w:highlight w:val="none"/>
          <w:shd w:val="clear" w:color="auto" w:fill="FFFFFF"/>
        </w:rPr>
        <w:t>欢迎各位考生对我们的工作进行监督。</w:t>
      </w:r>
    </w:p>
    <w:p>
      <w:pPr>
        <w:keepNext w:val="0"/>
        <w:keepLines w:val="0"/>
        <w:pageBreakBefore w:val="0"/>
        <w:shd w:val="solid" w:color="FFFFFF" w:fill="auto"/>
        <w:kinsoku/>
        <w:wordWrap/>
        <w:overflowPunct/>
        <w:topLinePunct w:val="0"/>
        <w:autoSpaceDE/>
        <w:autoSpaceDN w:val="0"/>
        <w:bidi w:val="0"/>
        <w:adjustRightInd/>
        <w:spacing w:line="580" w:lineRule="exact"/>
        <w:ind w:firstLine="640"/>
        <w:rPr>
          <w:rFonts w:eastAsia="仿宋_GB2312"/>
          <w:color w:val="auto"/>
          <w:sz w:val="32"/>
          <w:szCs w:val="32"/>
          <w:highlight w:val="none"/>
          <w:shd w:val="clear" w:color="auto" w:fill="FFFFFF"/>
        </w:rPr>
      </w:pPr>
    </w:p>
    <w:p>
      <w:pPr>
        <w:keepNext w:val="0"/>
        <w:keepLines w:val="0"/>
        <w:pageBreakBefore w:val="0"/>
        <w:kinsoku/>
        <w:wordWrap/>
        <w:overflowPunct/>
        <w:topLinePunct w:val="0"/>
        <w:autoSpaceDE/>
        <w:bidi w:val="0"/>
        <w:adjustRightInd/>
        <w:spacing w:line="580" w:lineRule="exact"/>
        <w:ind w:firstLine="640" w:firstLineChars="200"/>
        <w:rPr>
          <w:rFonts w:eastAsia="仿宋_GB2312"/>
          <w:color w:val="auto"/>
          <w:sz w:val="32"/>
          <w:highlight w:val="none"/>
        </w:rPr>
      </w:pPr>
      <w:r>
        <w:rPr>
          <w:rFonts w:hint="eastAsia" w:eastAsia="仿宋_GB2312"/>
          <w:color w:val="auto"/>
          <w:sz w:val="32"/>
          <w:highlight w:val="none"/>
        </w:rPr>
        <w:t>附件：1. 面试确认内容</w:t>
      </w:r>
    </w:p>
    <w:p>
      <w:pPr>
        <w:keepNext w:val="0"/>
        <w:keepLines w:val="0"/>
        <w:pageBreakBefore w:val="0"/>
        <w:numPr>
          <w:ilvl w:val="0"/>
          <w:numId w:val="3"/>
        </w:numPr>
        <w:kinsoku/>
        <w:wordWrap/>
        <w:overflowPunct/>
        <w:topLinePunct w:val="0"/>
        <w:autoSpaceDE/>
        <w:bidi w:val="0"/>
        <w:adjustRightInd/>
        <w:spacing w:line="580" w:lineRule="exact"/>
        <w:ind w:firstLine="1600" w:firstLineChars="500"/>
        <w:rPr>
          <w:rFonts w:hint="eastAsia" w:eastAsia="仿宋_GB2312"/>
          <w:color w:val="auto"/>
          <w:sz w:val="32"/>
          <w:highlight w:val="none"/>
        </w:rPr>
      </w:pPr>
      <w:r>
        <w:rPr>
          <w:rFonts w:hint="eastAsia" w:eastAsia="仿宋_GB2312"/>
          <w:color w:val="auto"/>
          <w:sz w:val="32"/>
          <w:highlight w:val="none"/>
        </w:rPr>
        <w:t>放弃面试资格声明</w:t>
      </w:r>
    </w:p>
    <w:p>
      <w:pPr>
        <w:keepNext w:val="0"/>
        <w:keepLines w:val="0"/>
        <w:pageBreakBefore w:val="0"/>
        <w:numPr>
          <w:ilvl w:val="0"/>
          <w:numId w:val="3"/>
        </w:numPr>
        <w:kinsoku/>
        <w:wordWrap/>
        <w:overflowPunct/>
        <w:topLinePunct w:val="0"/>
        <w:autoSpaceDE/>
        <w:bidi w:val="0"/>
        <w:adjustRightInd/>
        <w:spacing w:line="580" w:lineRule="exact"/>
        <w:ind w:firstLine="1600" w:firstLineChars="500"/>
        <w:rPr>
          <w:rFonts w:hint="eastAsia" w:eastAsia="仿宋_GB2312"/>
          <w:color w:val="auto"/>
          <w:sz w:val="32"/>
          <w:highlight w:val="none"/>
        </w:rPr>
      </w:pPr>
      <w:r>
        <w:rPr>
          <w:rFonts w:hint="eastAsia" w:eastAsia="仿宋_GB2312"/>
          <w:color w:val="auto"/>
          <w:sz w:val="32"/>
          <w:highlight w:val="none"/>
          <w:lang w:val="en-US" w:eastAsia="zh-CN"/>
        </w:rPr>
        <w:t>考生报名登记表</w:t>
      </w:r>
    </w:p>
    <w:p>
      <w:pPr>
        <w:keepNext w:val="0"/>
        <w:keepLines w:val="0"/>
        <w:pageBreakBefore w:val="0"/>
        <w:numPr>
          <w:ilvl w:val="0"/>
          <w:numId w:val="3"/>
        </w:numPr>
        <w:shd w:val="solid" w:color="FFFFFF" w:fill="auto"/>
        <w:kinsoku/>
        <w:wordWrap/>
        <w:overflowPunct/>
        <w:topLinePunct w:val="0"/>
        <w:autoSpaceDE/>
        <w:autoSpaceDN w:val="0"/>
        <w:bidi w:val="0"/>
        <w:adjustRightInd/>
        <w:spacing w:line="580" w:lineRule="exact"/>
        <w:ind w:left="0" w:leftChars="0" w:firstLine="1600" w:firstLineChars="500"/>
        <w:rPr>
          <w:color w:val="auto"/>
          <w:sz w:val="32"/>
          <w:szCs w:val="32"/>
          <w:highlight w:val="none"/>
          <w:shd w:val="clear" w:color="auto" w:fill="FFFFFF"/>
        </w:rPr>
      </w:pPr>
      <w:r>
        <w:rPr>
          <w:rFonts w:hint="eastAsia" w:eastAsia="仿宋_GB2312"/>
          <w:color w:val="auto"/>
          <w:sz w:val="32"/>
          <w:szCs w:val="32"/>
          <w:highlight w:val="none"/>
          <w:lang w:val="en-US" w:eastAsia="zh-CN"/>
        </w:rPr>
        <w:t>公务员招录考生近亲属系统内从业情况报告表</w:t>
      </w:r>
    </w:p>
    <w:p>
      <w:pPr>
        <w:keepNext w:val="0"/>
        <w:keepLines w:val="0"/>
        <w:pageBreakBefore w:val="0"/>
        <w:numPr>
          <w:ilvl w:val="0"/>
          <w:numId w:val="3"/>
        </w:numPr>
        <w:kinsoku/>
        <w:wordWrap/>
        <w:overflowPunct/>
        <w:topLinePunct w:val="0"/>
        <w:autoSpaceDE/>
        <w:bidi w:val="0"/>
        <w:adjustRightInd/>
        <w:spacing w:line="580" w:lineRule="exact"/>
        <w:ind w:firstLine="1600" w:firstLineChars="500"/>
        <w:rPr>
          <w:rFonts w:hint="eastAsia" w:eastAsia="仿宋_GB2312"/>
          <w:color w:val="auto"/>
          <w:sz w:val="32"/>
          <w:highlight w:val="none"/>
        </w:rPr>
      </w:pPr>
      <w:r>
        <w:rPr>
          <w:rFonts w:hint="eastAsia" w:eastAsia="仿宋_GB2312"/>
          <w:color w:val="auto"/>
          <w:sz w:val="32"/>
          <w:highlight w:val="none"/>
          <w:lang w:val="en-US" w:eastAsia="zh-CN"/>
        </w:rPr>
        <w:t>考生承诺书</w:t>
      </w:r>
    </w:p>
    <w:p>
      <w:pPr>
        <w:keepNext w:val="0"/>
        <w:keepLines w:val="0"/>
        <w:pageBreakBefore w:val="0"/>
        <w:shd w:val="solid" w:color="FFFFFF" w:fill="auto"/>
        <w:kinsoku/>
        <w:wordWrap/>
        <w:overflowPunct/>
        <w:topLinePunct w:val="0"/>
        <w:autoSpaceDE/>
        <w:autoSpaceDN w:val="0"/>
        <w:bidi w:val="0"/>
        <w:adjustRightInd/>
        <w:spacing w:line="580" w:lineRule="exact"/>
        <w:ind w:firstLine="4480" w:firstLineChars="1400"/>
        <w:rPr>
          <w:rFonts w:hint="eastAsia" w:eastAsia="仿宋_GB2312"/>
          <w:color w:val="auto"/>
          <w:sz w:val="32"/>
          <w:szCs w:val="32"/>
          <w:highlight w:val="none"/>
          <w:shd w:val="clear" w:color="auto" w:fill="FFFFFF"/>
          <w:lang w:val="en-US" w:eastAsia="zh-CN"/>
        </w:rPr>
      </w:pPr>
      <w:r>
        <w:rPr>
          <w:rFonts w:hint="eastAsia" w:eastAsia="仿宋_GB2312"/>
          <w:color w:val="auto"/>
          <w:sz w:val="32"/>
          <w:szCs w:val="32"/>
          <w:highlight w:val="none"/>
          <w:shd w:val="clear" w:color="auto" w:fill="FFFFFF"/>
        </w:rPr>
        <w:t>国家粮食和物资储备局四川局</w:t>
      </w:r>
    </w:p>
    <w:p>
      <w:pPr>
        <w:keepNext w:val="0"/>
        <w:keepLines w:val="0"/>
        <w:pageBreakBefore w:val="0"/>
        <w:kinsoku/>
        <w:wordWrap/>
        <w:overflowPunct/>
        <w:topLinePunct w:val="0"/>
        <w:autoSpaceDE/>
        <w:bidi w:val="0"/>
        <w:adjustRightInd/>
        <w:spacing w:line="580" w:lineRule="exact"/>
        <w:rPr>
          <w:rFonts w:eastAsia="仿宋_GB2312"/>
          <w:color w:val="auto"/>
          <w:sz w:val="32"/>
          <w:szCs w:val="32"/>
          <w:highlight w:val="none"/>
          <w:shd w:val="clear" w:color="auto" w:fill="FFFFFF"/>
        </w:rPr>
      </w:pPr>
      <w:r>
        <w:rPr>
          <w:rFonts w:eastAsia="仿宋_GB2312"/>
          <w:color w:val="auto"/>
          <w:sz w:val="32"/>
          <w:szCs w:val="32"/>
          <w:highlight w:val="none"/>
          <w:shd w:val="clear" w:color="auto" w:fill="FFFFFF"/>
        </w:rPr>
        <w:t xml:space="preserve">                         </w:t>
      </w:r>
      <w:r>
        <w:rPr>
          <w:rFonts w:hint="eastAsia" w:eastAsia="仿宋_GB2312"/>
          <w:color w:val="auto"/>
          <w:sz w:val="32"/>
          <w:szCs w:val="32"/>
          <w:highlight w:val="none"/>
          <w:shd w:val="clear" w:color="auto" w:fill="FFFFFF"/>
        </w:rPr>
        <w:t xml:space="preserve">     </w:t>
      </w:r>
      <w:r>
        <w:rPr>
          <w:rFonts w:hint="eastAsia" w:eastAsia="仿宋_GB2312"/>
          <w:color w:val="auto"/>
          <w:sz w:val="32"/>
          <w:szCs w:val="32"/>
          <w:highlight w:val="none"/>
          <w:shd w:val="clear" w:color="auto" w:fill="FFFFFF"/>
          <w:lang w:val="en-US" w:eastAsia="zh-CN"/>
        </w:rPr>
        <w:t xml:space="preserve">  </w:t>
      </w:r>
      <w:r>
        <w:rPr>
          <w:rFonts w:eastAsia="仿宋_GB2312"/>
          <w:color w:val="auto"/>
          <w:sz w:val="32"/>
          <w:szCs w:val="32"/>
          <w:highlight w:val="none"/>
          <w:shd w:val="clear" w:color="auto" w:fill="FFFFFF"/>
        </w:rPr>
        <w:t>20</w:t>
      </w:r>
      <w:r>
        <w:rPr>
          <w:rFonts w:hint="eastAsia" w:eastAsia="仿宋_GB2312"/>
          <w:color w:val="auto"/>
          <w:sz w:val="32"/>
          <w:szCs w:val="32"/>
          <w:highlight w:val="none"/>
          <w:shd w:val="clear" w:color="auto" w:fill="FFFFFF"/>
        </w:rPr>
        <w:t>2</w:t>
      </w:r>
      <w:r>
        <w:rPr>
          <w:rFonts w:hint="eastAsia" w:eastAsia="仿宋_GB2312"/>
          <w:color w:val="auto"/>
          <w:sz w:val="32"/>
          <w:szCs w:val="32"/>
          <w:highlight w:val="none"/>
          <w:shd w:val="clear" w:color="auto" w:fill="FFFFFF"/>
          <w:lang w:val="en-US" w:eastAsia="zh-CN"/>
        </w:rPr>
        <w:t>6</w:t>
      </w:r>
      <w:r>
        <w:rPr>
          <w:rFonts w:eastAsia="仿宋_GB2312"/>
          <w:color w:val="auto"/>
          <w:sz w:val="32"/>
          <w:szCs w:val="32"/>
          <w:highlight w:val="none"/>
          <w:shd w:val="clear" w:color="auto" w:fill="FFFFFF"/>
        </w:rPr>
        <w:t>年</w:t>
      </w:r>
      <w:r>
        <w:rPr>
          <w:rFonts w:hint="eastAsia" w:eastAsia="仿宋_GB2312"/>
          <w:color w:val="auto"/>
          <w:sz w:val="32"/>
          <w:szCs w:val="32"/>
          <w:highlight w:val="none"/>
          <w:shd w:val="clear" w:color="auto" w:fill="FFFFFF"/>
          <w:lang w:val="en-US" w:eastAsia="zh-CN"/>
        </w:rPr>
        <w:t>2</w:t>
      </w:r>
      <w:r>
        <w:rPr>
          <w:rFonts w:eastAsia="仿宋_GB2312"/>
          <w:color w:val="auto"/>
          <w:sz w:val="32"/>
          <w:szCs w:val="32"/>
          <w:highlight w:val="none"/>
          <w:shd w:val="clear" w:color="auto" w:fill="FFFFFF"/>
        </w:rPr>
        <w:t>月</w:t>
      </w:r>
      <w:r>
        <w:rPr>
          <w:rFonts w:hint="eastAsia" w:eastAsia="仿宋_GB2312"/>
          <w:color w:val="auto"/>
          <w:sz w:val="32"/>
          <w:szCs w:val="32"/>
          <w:highlight w:val="none"/>
          <w:shd w:val="clear" w:color="auto" w:fill="FFFFFF"/>
          <w:lang w:val="en-US" w:eastAsia="zh-CN"/>
        </w:rPr>
        <w:t>10</w:t>
      </w:r>
      <w:bookmarkStart w:id="0" w:name="_GoBack"/>
      <w:bookmarkEnd w:id="0"/>
      <w:r>
        <w:rPr>
          <w:rFonts w:eastAsia="仿宋_GB2312"/>
          <w:color w:val="auto"/>
          <w:sz w:val="32"/>
          <w:szCs w:val="32"/>
          <w:highlight w:val="none"/>
          <w:shd w:val="clear" w:color="auto" w:fill="FFFFFF"/>
        </w:rPr>
        <w:t>日</w:t>
      </w:r>
      <w:r>
        <w:rPr>
          <w:rFonts w:eastAsia="仿宋_GB2312"/>
          <w:color w:val="auto"/>
          <w:sz w:val="32"/>
          <w:szCs w:val="32"/>
          <w:highlight w:val="none"/>
          <w:shd w:val="clear" w:color="auto" w:fill="FFFFFF"/>
        </w:rPr>
        <w:br w:type="page"/>
      </w:r>
    </w:p>
    <w:p>
      <w:pPr>
        <w:spacing w:line="580" w:lineRule="exact"/>
        <w:rPr>
          <w:rFonts w:hint="eastAsia" w:ascii="黑体" w:hAnsi="黑体" w:eastAsia="黑体" w:cs="黑体"/>
          <w:bCs/>
          <w:color w:val="auto"/>
          <w:spacing w:val="8"/>
          <w:sz w:val="32"/>
          <w:szCs w:val="32"/>
          <w:highlight w:val="none"/>
        </w:rPr>
      </w:pPr>
      <w:r>
        <w:rPr>
          <w:rFonts w:hint="eastAsia" w:ascii="黑体" w:hAnsi="黑体" w:eastAsia="黑体" w:cs="黑体"/>
          <w:bCs/>
          <w:color w:val="auto"/>
          <w:spacing w:val="8"/>
          <w:sz w:val="32"/>
          <w:szCs w:val="32"/>
          <w:highlight w:val="none"/>
        </w:rPr>
        <w:t>附件1</w:t>
      </w:r>
    </w:p>
    <w:p>
      <w:pPr>
        <w:spacing w:line="580" w:lineRule="exact"/>
        <w:rPr>
          <w:rFonts w:eastAsia="黑体"/>
          <w:bCs/>
          <w:color w:val="auto"/>
          <w:spacing w:val="8"/>
          <w:sz w:val="32"/>
          <w:szCs w:val="32"/>
          <w:highlight w:val="none"/>
        </w:rPr>
      </w:pPr>
    </w:p>
    <w:p>
      <w:pPr>
        <w:spacing w:line="580" w:lineRule="exact"/>
        <w:jc w:val="center"/>
        <w:rPr>
          <w:rFonts w:hint="eastAsia" w:ascii="方正小标宋简体" w:hAnsi="方正小标宋简体" w:eastAsia="方正小标宋简体" w:cs="方正小标宋简体"/>
          <w:bCs/>
          <w:color w:val="auto"/>
          <w:spacing w:val="8"/>
          <w:sz w:val="44"/>
          <w:szCs w:val="44"/>
          <w:highlight w:val="none"/>
        </w:rPr>
      </w:pPr>
      <w:r>
        <w:rPr>
          <w:rFonts w:hint="eastAsia" w:ascii="方正小标宋简体" w:hAnsi="方正小标宋简体" w:eastAsia="方正小标宋简体" w:cs="方正小标宋简体"/>
          <w:bCs/>
          <w:color w:val="auto"/>
          <w:spacing w:val="8"/>
          <w:sz w:val="44"/>
          <w:szCs w:val="44"/>
          <w:highlight w:val="none"/>
        </w:rPr>
        <w:t>XXX确认参加国家粮食和物资储备局四川局</w:t>
      </w:r>
      <w:r>
        <w:rPr>
          <w:rFonts w:hint="eastAsia" w:ascii="方正小标宋简体" w:hAnsi="方正小标宋简体" w:eastAsia="方正小标宋简体" w:cs="方正小标宋简体"/>
          <w:bCs/>
          <w:color w:val="auto"/>
          <w:spacing w:val="8"/>
          <w:sz w:val="44"/>
          <w:szCs w:val="44"/>
          <w:highlight w:val="none"/>
          <w:lang w:val="en-US" w:eastAsia="zh-CN"/>
        </w:rPr>
        <w:t>战略物资和能源监管处</w:t>
      </w:r>
      <w:r>
        <w:rPr>
          <w:rFonts w:hint="eastAsia" w:ascii="方正小标宋简体" w:hAnsi="方正小标宋简体" w:eastAsia="方正小标宋简体" w:cs="方正小标宋简体"/>
          <w:bCs/>
          <w:color w:val="auto"/>
          <w:spacing w:val="8"/>
          <w:sz w:val="44"/>
          <w:szCs w:val="44"/>
          <w:highlight w:val="none"/>
        </w:rPr>
        <w:t>一级主任科员及以下职位面试</w:t>
      </w:r>
    </w:p>
    <w:p>
      <w:pPr>
        <w:spacing w:line="580" w:lineRule="exact"/>
        <w:ind w:firstLine="672" w:firstLineChars="200"/>
        <w:rPr>
          <w:bCs/>
          <w:color w:val="auto"/>
          <w:spacing w:val="8"/>
          <w:sz w:val="32"/>
          <w:szCs w:val="32"/>
          <w:highlight w:val="none"/>
        </w:rPr>
      </w:pPr>
    </w:p>
    <w:p>
      <w:pPr>
        <w:widowControl/>
        <w:adjustRightInd w:val="0"/>
        <w:snapToGrid w:val="0"/>
        <w:spacing w:line="560" w:lineRule="exact"/>
        <w:jc w:val="left"/>
        <w:rPr>
          <w:rFonts w:eastAsia="仿宋_GB2312" w:cs="宋体"/>
          <w:color w:val="auto"/>
          <w:kern w:val="0"/>
          <w:sz w:val="32"/>
          <w:szCs w:val="32"/>
          <w:highlight w:val="none"/>
        </w:rPr>
      </w:pPr>
      <w:r>
        <w:rPr>
          <w:rFonts w:hint="eastAsia" w:eastAsia="仿宋_GB2312" w:cs="宋体"/>
          <w:color w:val="auto"/>
          <w:kern w:val="0"/>
          <w:sz w:val="32"/>
          <w:szCs w:val="32"/>
          <w:highlight w:val="none"/>
        </w:rPr>
        <w:t>国家粮食和物资储备局四川局</w:t>
      </w:r>
      <w:r>
        <w:rPr>
          <w:rFonts w:hint="eastAsia" w:eastAsia="仿宋_GB2312" w:cs="宋体"/>
          <w:color w:val="auto"/>
          <w:kern w:val="0"/>
          <w:sz w:val="32"/>
          <w:szCs w:val="32"/>
          <w:highlight w:val="none"/>
          <w:lang w:val="en-US" w:eastAsia="zh-CN"/>
        </w:rPr>
        <w:t>人事处</w:t>
      </w:r>
      <w:r>
        <w:rPr>
          <w:rFonts w:hint="eastAsia" w:eastAsia="仿宋_GB2312" w:cs="宋体"/>
          <w:color w:val="auto"/>
          <w:kern w:val="0"/>
          <w:sz w:val="32"/>
          <w:szCs w:val="32"/>
          <w:highlight w:val="none"/>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eastAsia="仿宋_GB2312" w:cs="宋体"/>
          <w:color w:val="auto"/>
          <w:kern w:val="0"/>
          <w:sz w:val="32"/>
          <w:szCs w:val="32"/>
          <w:highlight w:val="none"/>
        </w:rPr>
      </w:pPr>
      <w:r>
        <w:rPr>
          <w:rFonts w:hint="eastAsia" w:eastAsia="仿宋_GB2312" w:cs="宋体"/>
          <w:color w:val="auto"/>
          <w:kern w:val="0"/>
          <w:sz w:val="32"/>
          <w:szCs w:val="32"/>
          <w:highlight w:val="none"/>
        </w:rPr>
        <w:t>本人XXX，身份证号：XXXXXXXXXXXXXXXXXX，</w:t>
      </w:r>
      <w:r>
        <w:rPr>
          <w:rFonts w:hint="eastAsia" w:eastAsia="仿宋_GB2312" w:cs="宋体"/>
          <w:color w:val="auto"/>
          <w:kern w:val="0"/>
          <w:sz w:val="32"/>
          <w:szCs w:val="32"/>
          <w:highlight w:val="none"/>
          <w:lang w:eastAsia="zh-CN"/>
        </w:rPr>
        <w:t>准考证号：</w:t>
      </w:r>
      <w:r>
        <w:rPr>
          <w:rFonts w:hint="eastAsia" w:eastAsia="仿宋_GB2312" w:cs="宋体"/>
          <w:color w:val="auto"/>
          <w:kern w:val="0"/>
          <w:sz w:val="32"/>
          <w:szCs w:val="32"/>
          <w:highlight w:val="none"/>
          <w:lang w:val="en-US" w:eastAsia="zh-CN"/>
        </w:rPr>
        <w:t>XXXXXXXXXXX,</w:t>
      </w:r>
      <w:r>
        <w:rPr>
          <w:rFonts w:hint="eastAsia" w:eastAsia="仿宋_GB2312" w:cs="宋体"/>
          <w:color w:val="auto"/>
          <w:kern w:val="0"/>
          <w:sz w:val="32"/>
          <w:szCs w:val="32"/>
          <w:highlight w:val="none"/>
        </w:rPr>
        <w:t>公共科目笔试总成绩：XXXXX，报考XX职位（职位代码</w:t>
      </w:r>
      <w:r>
        <w:rPr>
          <w:rFonts w:hint="eastAsia" w:eastAsia="仿宋_GB2312"/>
          <w:bCs/>
          <w:color w:val="auto"/>
          <w:spacing w:val="8"/>
          <w:sz w:val="32"/>
          <w:szCs w:val="32"/>
          <w:highlight w:val="none"/>
        </w:rPr>
        <w:t>XXXXXXX</w:t>
      </w:r>
      <w:r>
        <w:rPr>
          <w:rFonts w:hint="eastAsia" w:eastAsia="仿宋_GB2312" w:cs="宋体"/>
          <w:color w:val="auto"/>
          <w:kern w:val="0"/>
          <w:sz w:val="32"/>
          <w:szCs w:val="32"/>
          <w:highlight w:val="none"/>
        </w:rPr>
        <w:t>），已进入该职位面试名单。</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eastAsia="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我</w:t>
      </w:r>
      <w:r>
        <w:rPr>
          <w:rFonts w:hint="eastAsia" w:ascii="仿宋_GB2312" w:hAnsi="仿宋_GB2312" w:eastAsia="仿宋_GB2312" w:cs="仿宋_GB2312"/>
          <w:color w:val="auto"/>
          <w:kern w:val="0"/>
          <w:sz w:val="32"/>
          <w:szCs w:val="32"/>
          <w:highlight w:val="none"/>
          <w:lang w:eastAsia="zh-CN"/>
        </w:rPr>
        <w:t>未被地方机关录用为公务员或者参照公务员法管理的机关（单位）人员。</w:t>
      </w:r>
      <w:r>
        <w:rPr>
          <w:rFonts w:hint="eastAsia" w:eastAsia="仿宋_GB2312"/>
          <w:color w:val="auto"/>
          <w:kern w:val="0"/>
          <w:sz w:val="32"/>
          <w:szCs w:val="32"/>
          <w:highlight w:val="none"/>
          <w:lang w:val="en-US" w:eastAsia="zh-CN"/>
        </w:rPr>
        <w:t>如与其他公务员、事业编考试矛盾，则优先参加贵局公务员考录面试，并优先选择入职贵局岗位。如有违反，自愿承担相应责任。</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eastAsia="仿宋_GB2312" w:cs="宋体"/>
          <w:color w:val="auto"/>
          <w:kern w:val="0"/>
          <w:sz w:val="32"/>
          <w:szCs w:val="32"/>
          <w:highlight w:val="none"/>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eastAsia="仿宋_GB2312" w:cs="宋体"/>
          <w:color w:val="auto"/>
          <w:kern w:val="0"/>
          <w:sz w:val="32"/>
          <w:szCs w:val="32"/>
          <w:highlight w:val="none"/>
        </w:rPr>
      </w:pPr>
      <w:r>
        <w:rPr>
          <w:rFonts w:hint="eastAsia" w:eastAsia="仿宋_GB2312" w:cs="宋体"/>
          <w:color w:val="auto"/>
          <w:kern w:val="0"/>
          <w:sz w:val="32"/>
          <w:szCs w:val="32"/>
          <w:highlight w:val="none"/>
        </w:rPr>
        <w:t>姓名（</w:t>
      </w:r>
      <w:r>
        <w:rPr>
          <w:rFonts w:hint="eastAsia" w:eastAsia="仿宋_GB2312" w:cs="宋体"/>
          <w:color w:val="auto"/>
          <w:kern w:val="0"/>
          <w:sz w:val="32"/>
          <w:szCs w:val="32"/>
          <w:highlight w:val="none"/>
          <w:lang w:val="en-US" w:eastAsia="zh-CN"/>
        </w:rPr>
        <w:t>考生本人</w:t>
      </w:r>
      <w:r>
        <w:rPr>
          <w:rFonts w:hint="eastAsia" w:eastAsia="仿宋_GB2312" w:cs="宋体"/>
          <w:color w:val="auto"/>
          <w:kern w:val="0"/>
          <w:sz w:val="32"/>
          <w:szCs w:val="32"/>
          <w:highlight w:val="none"/>
        </w:rPr>
        <w:t xml:space="preserve">手写签名）：      </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eastAsia="仿宋_GB2312" w:cs="宋体"/>
          <w:color w:val="auto"/>
          <w:kern w:val="0"/>
          <w:sz w:val="32"/>
          <w:szCs w:val="32"/>
          <w:highlight w:val="none"/>
        </w:rPr>
      </w:pPr>
      <w:r>
        <w:rPr>
          <w:rFonts w:hint="eastAsia" w:eastAsia="仿宋_GB2312" w:cs="宋体"/>
          <w:color w:val="auto"/>
          <w:kern w:val="0"/>
          <w:sz w:val="32"/>
          <w:szCs w:val="32"/>
          <w:highlight w:val="none"/>
        </w:rPr>
        <w:t>日期：</w:t>
      </w: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widowControl/>
        <w:jc w:val="center"/>
        <w:rPr>
          <w:rFonts w:eastAsia="仿宋_GB2312" w:cs="宋体"/>
          <w:color w:val="auto"/>
          <w:kern w:val="0"/>
          <w:sz w:val="28"/>
          <w:szCs w:val="28"/>
          <w:highlight w:val="none"/>
        </w:rPr>
      </w:pPr>
      <w:r>
        <w:rPr>
          <w:rFonts w:hint="eastAsia" w:eastAsia="方正仿宋_GBK"/>
          <w:bCs/>
          <w:color w:val="auto"/>
          <w:spacing w:val="8"/>
          <w:sz w:val="84"/>
          <w:szCs w:val="84"/>
          <w:highlight w:val="none"/>
        </w:rPr>
        <w:t>身份证复印件粘贴处</w:t>
      </w:r>
    </w:p>
    <w:p>
      <w:pPr>
        <w:widowControl/>
        <w:jc w:val="left"/>
        <w:rPr>
          <w:rFonts w:eastAsia="仿宋_GB2312" w:cs="宋体"/>
          <w:color w:val="auto"/>
          <w:kern w:val="0"/>
          <w:sz w:val="28"/>
          <w:szCs w:val="28"/>
          <w:highlight w:val="none"/>
        </w:rPr>
      </w:pPr>
    </w:p>
    <w:p>
      <w:pPr>
        <w:widowControl/>
        <w:jc w:val="left"/>
        <w:rPr>
          <w:rFonts w:eastAsia="仿宋_GB2312" w:cs="宋体"/>
          <w:color w:val="auto"/>
          <w:kern w:val="0"/>
          <w:sz w:val="28"/>
          <w:szCs w:val="28"/>
          <w:highlight w:val="none"/>
        </w:rPr>
      </w:pPr>
    </w:p>
    <w:p>
      <w:pPr>
        <w:widowControl/>
        <w:jc w:val="left"/>
        <w:rPr>
          <w:rFonts w:eastAsia="仿宋_GB2312" w:cs="宋体"/>
          <w:color w:val="auto"/>
          <w:kern w:val="0"/>
          <w:sz w:val="28"/>
          <w:szCs w:val="28"/>
          <w:highlight w:val="none"/>
        </w:rPr>
      </w:pPr>
      <w:r>
        <w:rPr>
          <w:rFonts w:eastAsia="仿宋_GB2312" w:cs="宋体"/>
          <w:color w:val="auto"/>
          <w:kern w:val="0"/>
          <w:sz w:val="28"/>
          <w:szCs w:val="28"/>
          <w:highlight w:val="none"/>
        </w:rPr>
        <w:br w:type="page"/>
      </w:r>
    </w:p>
    <w:p>
      <w:pPr>
        <w:spacing w:line="580" w:lineRule="exact"/>
        <w:rPr>
          <w:rFonts w:hint="eastAsia" w:ascii="黑体" w:hAnsi="黑体" w:eastAsia="黑体" w:cs="黑体"/>
          <w:bCs/>
          <w:color w:val="auto"/>
          <w:spacing w:val="8"/>
          <w:sz w:val="32"/>
          <w:szCs w:val="32"/>
          <w:highlight w:val="none"/>
        </w:rPr>
      </w:pPr>
      <w:r>
        <w:rPr>
          <w:rFonts w:hint="eastAsia" w:ascii="黑体" w:hAnsi="黑体" w:eastAsia="黑体" w:cs="黑体"/>
          <w:bCs/>
          <w:color w:val="auto"/>
          <w:spacing w:val="8"/>
          <w:sz w:val="32"/>
          <w:szCs w:val="32"/>
          <w:highlight w:val="none"/>
        </w:rPr>
        <w:t>附件2</w:t>
      </w:r>
    </w:p>
    <w:p>
      <w:pPr>
        <w:spacing w:line="580" w:lineRule="exact"/>
        <w:jc w:val="center"/>
        <w:rPr>
          <w:bCs/>
          <w:color w:val="auto"/>
          <w:spacing w:val="8"/>
          <w:sz w:val="44"/>
          <w:szCs w:val="44"/>
          <w:highlight w:val="none"/>
        </w:rPr>
      </w:pPr>
    </w:p>
    <w:p>
      <w:pPr>
        <w:spacing w:line="580" w:lineRule="exact"/>
        <w:jc w:val="center"/>
        <w:rPr>
          <w:rFonts w:hint="eastAsia" w:ascii="方正小标宋简体" w:hAnsi="方正小标宋简体" w:eastAsia="方正小标宋简体" w:cs="方正小标宋简体"/>
          <w:bCs/>
          <w:color w:val="auto"/>
          <w:spacing w:val="8"/>
          <w:sz w:val="44"/>
          <w:szCs w:val="44"/>
          <w:highlight w:val="none"/>
        </w:rPr>
      </w:pPr>
      <w:r>
        <w:rPr>
          <w:rFonts w:hint="eastAsia" w:ascii="方正小标宋简体" w:hAnsi="方正小标宋简体" w:eastAsia="方正小标宋简体" w:cs="方正小标宋简体"/>
          <w:color w:val="auto"/>
          <w:sz w:val="44"/>
          <w:szCs w:val="44"/>
          <w:highlight w:val="none"/>
        </w:rPr>
        <w:fldChar w:fldCharType="begin"/>
      </w:r>
      <w:r>
        <w:rPr>
          <w:rFonts w:hint="eastAsia" w:ascii="方正小标宋简体" w:hAnsi="方正小标宋简体" w:eastAsia="方正小标宋简体" w:cs="方正小标宋简体"/>
          <w:color w:val="auto"/>
          <w:sz w:val="44"/>
          <w:szCs w:val="44"/>
          <w:highlight w:val="none"/>
        </w:rPr>
        <w:instrText xml:space="preserve"> HYPERLINK "http://bm.scs.gov.cn/2015/UserControl/Department/html/附件二：全国人大机关放弃声明.doc" </w:instrText>
      </w:r>
      <w:r>
        <w:rPr>
          <w:rFonts w:hint="eastAsia" w:ascii="方正小标宋简体" w:hAnsi="方正小标宋简体" w:eastAsia="方正小标宋简体" w:cs="方正小标宋简体"/>
          <w:color w:val="auto"/>
          <w:sz w:val="44"/>
          <w:szCs w:val="44"/>
          <w:highlight w:val="none"/>
        </w:rPr>
        <w:fldChar w:fldCharType="separate"/>
      </w:r>
      <w:r>
        <w:rPr>
          <w:rFonts w:hint="eastAsia" w:ascii="方正小标宋简体" w:hAnsi="方正小标宋简体" w:eastAsia="方正小标宋简体" w:cs="方正小标宋简体"/>
          <w:bCs/>
          <w:color w:val="auto"/>
          <w:spacing w:val="8"/>
          <w:sz w:val="44"/>
          <w:szCs w:val="44"/>
          <w:highlight w:val="none"/>
        </w:rPr>
        <w:t>放弃面试资格声明</w:t>
      </w:r>
      <w:r>
        <w:rPr>
          <w:rFonts w:hint="eastAsia" w:ascii="方正小标宋简体" w:hAnsi="方正小标宋简体" w:eastAsia="方正小标宋简体" w:cs="方正小标宋简体"/>
          <w:bCs/>
          <w:color w:val="auto"/>
          <w:spacing w:val="8"/>
          <w:sz w:val="44"/>
          <w:szCs w:val="44"/>
          <w:highlight w:val="none"/>
        </w:rPr>
        <w:fldChar w:fldCharType="end"/>
      </w:r>
    </w:p>
    <w:p>
      <w:pPr>
        <w:spacing w:line="580" w:lineRule="exact"/>
        <w:ind w:firstLine="672" w:firstLineChars="200"/>
        <w:rPr>
          <w:bCs/>
          <w:color w:val="auto"/>
          <w:spacing w:val="8"/>
          <w:sz w:val="32"/>
          <w:szCs w:val="32"/>
          <w:highlight w:val="none"/>
        </w:rPr>
      </w:pPr>
    </w:p>
    <w:p>
      <w:pPr>
        <w:widowControl/>
        <w:adjustRightInd w:val="0"/>
        <w:snapToGrid w:val="0"/>
        <w:spacing w:line="560" w:lineRule="exact"/>
        <w:jc w:val="left"/>
        <w:rPr>
          <w:rFonts w:eastAsia="仿宋_GB2312" w:cs="宋体"/>
          <w:color w:val="auto"/>
          <w:kern w:val="0"/>
          <w:sz w:val="32"/>
          <w:szCs w:val="32"/>
          <w:highlight w:val="none"/>
        </w:rPr>
      </w:pPr>
      <w:r>
        <w:rPr>
          <w:rFonts w:hint="eastAsia" w:eastAsia="仿宋_GB2312" w:cs="宋体"/>
          <w:color w:val="auto"/>
          <w:kern w:val="0"/>
          <w:sz w:val="32"/>
          <w:szCs w:val="32"/>
          <w:highlight w:val="none"/>
        </w:rPr>
        <w:t>国家粮食和物资储备局四川局</w:t>
      </w:r>
      <w:r>
        <w:rPr>
          <w:rFonts w:hint="eastAsia" w:eastAsia="仿宋_GB2312" w:cs="宋体"/>
          <w:color w:val="auto"/>
          <w:kern w:val="0"/>
          <w:sz w:val="32"/>
          <w:szCs w:val="32"/>
          <w:highlight w:val="none"/>
          <w:lang w:val="en-US" w:eastAsia="zh-CN"/>
        </w:rPr>
        <w:t>人事处</w:t>
      </w:r>
      <w:r>
        <w:rPr>
          <w:rFonts w:hint="eastAsia" w:eastAsia="仿宋_GB2312" w:cs="宋体"/>
          <w:color w:val="auto"/>
          <w:kern w:val="0"/>
          <w:sz w:val="32"/>
          <w:szCs w:val="32"/>
          <w:highlight w:val="none"/>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eastAsia="仿宋_GB2312" w:cs="宋体"/>
          <w:color w:val="auto"/>
          <w:kern w:val="0"/>
          <w:sz w:val="32"/>
          <w:szCs w:val="32"/>
          <w:highlight w:val="none"/>
        </w:rPr>
      </w:pPr>
      <w:r>
        <w:rPr>
          <w:rFonts w:hint="eastAsia" w:eastAsia="仿宋_GB2312" w:cs="宋体"/>
          <w:color w:val="auto"/>
          <w:kern w:val="0"/>
          <w:sz w:val="32"/>
          <w:szCs w:val="32"/>
          <w:highlight w:val="none"/>
        </w:rPr>
        <w:t>本人XXX，身份证号：XXXXXXXXXXXXXXXXXX，报考XX职位（职位代码XXXXXXXXX），已进入该职位面试名单。现因个人原因，自愿放弃参加面试，特此声明。</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eastAsia="仿宋_GB2312" w:cs="宋体"/>
          <w:color w:val="auto"/>
          <w:kern w:val="0"/>
          <w:sz w:val="32"/>
          <w:szCs w:val="32"/>
          <w:highlight w:val="none"/>
        </w:rPr>
      </w:pPr>
      <w:r>
        <w:rPr>
          <w:rFonts w:hint="eastAsia" w:eastAsia="仿宋_GB2312" w:cs="宋体"/>
          <w:color w:val="auto"/>
          <w:kern w:val="0"/>
          <w:sz w:val="32"/>
          <w:szCs w:val="32"/>
          <w:highlight w:val="none"/>
        </w:rPr>
        <w:t>联系电话：XXX-XXXXXXXX</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eastAsia="仿宋_GB2312" w:cs="宋体"/>
          <w:color w:val="auto"/>
          <w:kern w:val="0"/>
          <w:sz w:val="32"/>
          <w:szCs w:val="32"/>
          <w:highlight w:val="none"/>
        </w:rPr>
      </w:pP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eastAsia="仿宋_GB2312" w:cs="宋体"/>
          <w:color w:val="auto"/>
          <w:kern w:val="0"/>
          <w:sz w:val="32"/>
          <w:szCs w:val="32"/>
          <w:highlight w:val="none"/>
        </w:rPr>
      </w:pPr>
      <w:r>
        <w:rPr>
          <w:rFonts w:hint="eastAsia" w:eastAsia="仿宋_GB2312" w:cs="宋体"/>
          <w:color w:val="auto"/>
          <w:kern w:val="0"/>
          <w:sz w:val="32"/>
          <w:szCs w:val="32"/>
          <w:highlight w:val="none"/>
        </w:rPr>
        <w:t xml:space="preserve">姓名（考生本人手写签名）：      </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eastAsia="仿宋_GB2312" w:cs="宋体"/>
          <w:color w:val="auto"/>
          <w:kern w:val="0"/>
          <w:sz w:val="32"/>
          <w:szCs w:val="32"/>
          <w:highlight w:val="none"/>
        </w:rPr>
      </w:pPr>
      <w:r>
        <w:rPr>
          <w:rFonts w:hint="eastAsia" w:eastAsia="仿宋_GB2312" w:cs="宋体"/>
          <w:color w:val="auto"/>
          <w:kern w:val="0"/>
          <w:sz w:val="32"/>
          <w:szCs w:val="32"/>
          <w:highlight w:val="none"/>
        </w:rPr>
        <w:t>日期：</w:t>
      </w: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jc w:val="center"/>
        <w:rPr>
          <w:rFonts w:hint="eastAsia" w:eastAsia="方正仿宋_GBK"/>
          <w:bCs/>
          <w:color w:val="auto"/>
          <w:spacing w:val="8"/>
          <w:sz w:val="84"/>
          <w:szCs w:val="84"/>
          <w:highlight w:val="none"/>
        </w:rPr>
      </w:pPr>
      <w:r>
        <w:rPr>
          <w:rFonts w:hint="eastAsia" w:eastAsia="方正仿宋_GBK"/>
          <w:bCs/>
          <w:color w:val="auto"/>
          <w:spacing w:val="8"/>
          <w:sz w:val="84"/>
          <w:szCs w:val="84"/>
          <w:highlight w:val="none"/>
        </w:rPr>
        <w:t>身份证复印件粘贴处</w:t>
      </w: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widowControl/>
        <w:adjustRightInd w:val="0"/>
        <w:snapToGrid w:val="0"/>
        <w:spacing w:line="560" w:lineRule="exact"/>
        <w:ind w:firstLine="640" w:firstLineChars="200"/>
        <w:jc w:val="left"/>
        <w:rPr>
          <w:rFonts w:eastAsia="仿宋_GB2312" w:cs="宋体"/>
          <w:color w:val="auto"/>
          <w:kern w:val="0"/>
          <w:sz w:val="32"/>
          <w:szCs w:val="32"/>
          <w:highlight w:val="none"/>
          <w:u w:val="single"/>
        </w:rPr>
      </w:pP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color w:val="auto"/>
          <w:spacing w:val="8"/>
          <w:kern w:val="2"/>
          <w:sz w:val="32"/>
          <w:szCs w:val="32"/>
          <w:highlight w:val="none"/>
          <w:lang w:val="en-US" w:eastAsia="zh-CN" w:bidi="ar-SA"/>
        </w:rPr>
        <w:sectPr>
          <w:footerReference r:id="rId3" w:type="default"/>
          <w:pgSz w:w="11906" w:h="16838"/>
          <w:pgMar w:top="1871" w:right="1474" w:bottom="1247" w:left="1587" w:header="851" w:footer="992" w:gutter="0"/>
          <w:pgNumType w:fmt="decimal"/>
          <w:cols w:space="0" w:num="1"/>
          <w:rtlGutter w:val="0"/>
          <w:docGrid w:type="lines" w:linePitch="312" w:charSpace="0"/>
        </w:sectPr>
      </w:pP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color w:val="auto"/>
          <w:spacing w:val="8"/>
          <w:kern w:val="2"/>
          <w:sz w:val="32"/>
          <w:szCs w:val="32"/>
          <w:highlight w:val="none"/>
          <w:lang w:val="en-US" w:eastAsia="zh-CN" w:bidi="ar-SA"/>
        </w:rPr>
      </w:pP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color w:val="auto"/>
          <w:spacing w:val="8"/>
          <w:kern w:val="2"/>
          <w:sz w:val="32"/>
          <w:szCs w:val="32"/>
          <w:highlight w:val="none"/>
          <w:lang w:val="en-US" w:eastAsia="zh-CN" w:bidi="ar-SA"/>
        </w:rPr>
      </w:pPr>
      <w:r>
        <w:rPr>
          <w:rFonts w:hint="eastAsia" w:ascii="黑体" w:hAnsi="黑体" w:eastAsia="黑体" w:cs="黑体"/>
          <w:b w:val="0"/>
          <w:bCs w:val="0"/>
          <w:color w:val="auto"/>
          <w:spacing w:val="8"/>
          <w:kern w:val="2"/>
          <w:sz w:val="32"/>
          <w:szCs w:val="32"/>
          <w:highlight w:val="none"/>
          <w:lang w:val="en-US" w:eastAsia="zh-CN" w:bidi="ar-SA"/>
        </w:rPr>
        <w:t>附件3</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color w:val="auto"/>
          <w:spacing w:val="8"/>
          <w:kern w:val="2"/>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auto"/>
          <w:kern w:val="0"/>
          <w:sz w:val="44"/>
          <w:szCs w:val="44"/>
          <w:highlight w:val="none"/>
        </w:rPr>
      </w:pPr>
      <w:r>
        <w:rPr>
          <w:rFonts w:hint="eastAsia" w:ascii="方正小标宋简体" w:hAnsi="方正小标宋简体" w:eastAsia="方正小标宋简体" w:cs="方正小标宋简体"/>
          <w:b w:val="0"/>
          <w:bCs w:val="0"/>
          <w:color w:val="auto"/>
          <w:kern w:val="0"/>
          <w:sz w:val="44"/>
          <w:szCs w:val="44"/>
          <w:highlight w:val="none"/>
        </w:rPr>
        <w:t>考生报名登记表</w:t>
      </w:r>
    </w:p>
    <w:tbl>
      <w:tblPr>
        <w:tblStyle w:val="8"/>
        <w:tblpPr w:leftFromText="180" w:rightFromText="180" w:vertAnchor="text" w:horzAnchor="page" w:tblpX="1845" w:tblpY="579"/>
        <w:tblOverlap w:val="never"/>
        <w:tblW w:w="8336"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ind w:firstLine="400" w:firstLineChars="200"/>
              <w:rPr>
                <w:rFonts w:ascii="宋体" w:hAnsi="宋体" w:eastAsia="宋体" w:cs="宋体"/>
                <w:color w:val="auto"/>
                <w:kern w:val="0"/>
                <w:sz w:val="20"/>
                <w:szCs w:val="20"/>
                <w:highlight w:val="none"/>
              </w:rPr>
            </w:pPr>
          </w:p>
          <w:p>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pPr>
              <w:widowControl/>
              <w:spacing w:line="335" w:lineRule="atLeast"/>
              <w:rPr>
                <w:rFonts w:ascii="宋体" w:hAnsi="宋体" w:eastAsia="宋体" w:cs="宋体"/>
                <w:color w:val="auto"/>
                <w:kern w:val="0"/>
                <w:sz w:val="20"/>
                <w:szCs w:val="20"/>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宋体" w:hAnsi="宋体" w:eastAsia="宋体" w:cs="宋体"/>
                <w:color w:val="auto"/>
                <w:kern w:val="0"/>
                <w:sz w:val="20"/>
                <w:szCs w:val="20"/>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宋体" w:hAnsi="宋体" w:eastAsia="宋体" w:cs="宋体"/>
                <w:color w:val="auto"/>
                <w:kern w:val="0"/>
                <w:sz w:val="20"/>
                <w:szCs w:val="20"/>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宋体" w:hAnsi="宋体" w:eastAsia="宋体" w:cs="宋体"/>
                <w:color w:val="auto"/>
                <w:kern w:val="0"/>
                <w:sz w:val="20"/>
                <w:szCs w:val="20"/>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trPr>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pPr>
              <w:widowControl/>
              <w:jc w:val="left"/>
              <w:rPr>
                <w:rFonts w:ascii="宋体" w:hAnsi="宋体" w:eastAsia="宋体" w:cs="宋体"/>
                <w:color w:val="auto"/>
                <w:kern w:val="0"/>
                <w:sz w:val="20"/>
                <w:szCs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trPr>
        <w:tc>
          <w:tcPr>
            <w:tcW w:w="1983" w:type="dxa"/>
            <w:gridSpan w:val="3"/>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trPr>
        <w:tc>
          <w:tcPr>
            <w:tcW w:w="1983" w:type="dxa"/>
            <w:gridSpan w:val="3"/>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trPr>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pPr>
              <w:widowControl/>
              <w:spacing w:line="300" w:lineRule="atLeast"/>
              <w:jc w:val="left"/>
              <w:rPr>
                <w:rFonts w:hint="eastAsia" w:ascii="ˎ̥" w:hAnsi="ˎ̥" w:cs="宋体"/>
                <w:color w:val="auto"/>
                <w:kern w:val="0"/>
                <w:sz w:val="18"/>
                <w:szCs w:val="18"/>
                <w:highlight w:val="none"/>
              </w:rPr>
            </w:pPr>
          </w:p>
          <w:p>
            <w:pPr>
              <w:widowControl/>
              <w:spacing w:line="300" w:lineRule="atLeast"/>
              <w:jc w:val="left"/>
              <w:rPr>
                <w:rFonts w:hint="eastAsia" w:ascii="ˎ̥" w:hAnsi="ˎ̥" w:cs="宋体"/>
                <w:color w:val="auto"/>
                <w:kern w:val="0"/>
                <w:sz w:val="18"/>
                <w:szCs w:val="18"/>
                <w:highlight w:val="none"/>
              </w:rPr>
            </w:pPr>
          </w:p>
          <w:p>
            <w:pPr>
              <w:widowControl/>
              <w:spacing w:line="300" w:lineRule="atLeast"/>
              <w:jc w:val="left"/>
              <w:rPr>
                <w:rFonts w:hint="eastAsia" w:ascii="ˎ̥" w:hAnsi="ˎ̥" w:cs="宋体"/>
                <w:color w:val="auto"/>
                <w:kern w:val="0"/>
                <w:sz w:val="18"/>
                <w:szCs w:val="18"/>
                <w:highlight w:val="none"/>
              </w:rPr>
            </w:pPr>
          </w:p>
          <w:p>
            <w:pPr>
              <w:widowControl/>
              <w:spacing w:line="300" w:lineRule="atLeast"/>
              <w:jc w:val="left"/>
              <w:rPr>
                <w:rFonts w:hint="eastAsia" w:ascii="ˎ̥" w:hAnsi="ˎ̥" w:cs="宋体"/>
                <w:color w:val="auto"/>
                <w:kern w:val="0"/>
                <w:sz w:val="18"/>
                <w:szCs w:val="18"/>
                <w:highlight w:val="none"/>
              </w:rPr>
            </w:pPr>
          </w:p>
          <w:p>
            <w:pPr>
              <w:widowControl/>
              <w:spacing w:line="300" w:lineRule="atLeast"/>
              <w:jc w:val="left"/>
              <w:rPr>
                <w:rFonts w:hint="eastAsia" w:ascii="ˎ̥" w:hAnsi="ˎ̥" w:cs="宋体"/>
                <w:color w:val="auto"/>
                <w:kern w:val="0"/>
                <w:sz w:val="18"/>
                <w:szCs w:val="18"/>
                <w:highlight w:val="none"/>
              </w:rPr>
            </w:pPr>
          </w:p>
          <w:p>
            <w:pPr>
              <w:widowControl/>
              <w:spacing w:line="300" w:lineRule="atLeast"/>
              <w:jc w:val="left"/>
              <w:rPr>
                <w:rFonts w:hint="eastAsia" w:ascii="ˎ̥" w:hAnsi="ˎ̥" w:cs="宋体"/>
                <w:color w:val="auto"/>
                <w:kern w:val="0"/>
                <w:sz w:val="18"/>
                <w:szCs w:val="18"/>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trPr>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pPr>
              <w:widowControl/>
              <w:jc w:val="left"/>
              <w:rPr>
                <w:rFonts w:hint="eastAsia" w:ascii="ˎ̥" w:hAnsi="ˎ̥" w:cs="宋体"/>
                <w:color w:val="auto"/>
                <w:kern w:val="0"/>
                <w:sz w:val="18"/>
                <w:szCs w:val="18"/>
                <w:highlight w:val="none"/>
              </w:rPr>
            </w:pPr>
          </w:p>
          <w:p>
            <w:pPr>
              <w:widowControl/>
              <w:jc w:val="left"/>
              <w:rPr>
                <w:rFonts w:hint="eastAsia" w:ascii="ˎ̥" w:hAnsi="ˎ̥" w:cs="宋体"/>
                <w:color w:val="auto"/>
                <w:kern w:val="0"/>
                <w:sz w:val="18"/>
                <w:szCs w:val="18"/>
                <w:highlight w:val="none"/>
              </w:rPr>
            </w:pPr>
          </w:p>
          <w:p>
            <w:pPr>
              <w:widowControl/>
              <w:jc w:val="left"/>
              <w:rPr>
                <w:rFonts w:hint="eastAsia" w:ascii="ˎ̥" w:hAnsi="ˎ̥" w:cs="宋体"/>
                <w:color w:val="auto"/>
                <w:kern w:val="0"/>
                <w:sz w:val="18"/>
                <w:szCs w:val="18"/>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trPr>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pPr>
              <w:widowControl/>
              <w:jc w:val="left"/>
              <w:rPr>
                <w:rFonts w:hint="eastAsia" w:ascii="ˎ̥" w:hAnsi="ˎ̥" w:cs="宋体"/>
                <w:color w:val="auto"/>
                <w:kern w:val="0"/>
                <w:sz w:val="18"/>
                <w:szCs w:val="18"/>
                <w:highlight w:val="none"/>
              </w:rPr>
            </w:pPr>
          </w:p>
          <w:p>
            <w:pPr>
              <w:widowControl/>
              <w:jc w:val="left"/>
              <w:rPr>
                <w:rFonts w:hint="eastAsia" w:ascii="ˎ̥" w:hAnsi="ˎ̥" w:cs="宋体"/>
                <w:color w:val="auto"/>
                <w:kern w:val="0"/>
                <w:sz w:val="18"/>
                <w:szCs w:val="18"/>
                <w:highlight w:val="none"/>
              </w:rPr>
            </w:pPr>
          </w:p>
          <w:p>
            <w:pPr>
              <w:widowControl/>
              <w:jc w:val="left"/>
              <w:rPr>
                <w:rFonts w:hint="eastAsia" w:ascii="ˎ̥" w:hAnsi="ˎ̥" w:cs="宋体"/>
                <w:color w:val="auto"/>
                <w:kern w:val="0"/>
                <w:sz w:val="18"/>
                <w:szCs w:val="18"/>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trPr>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pPr>
              <w:widowControl/>
              <w:spacing w:line="335" w:lineRule="atLeast"/>
              <w:jc w:val="left"/>
              <w:rPr>
                <w:rFonts w:hint="eastAsia" w:ascii="ˎ̥" w:hAnsi="ˎ̥" w:cs="宋体"/>
                <w:color w:val="auto"/>
                <w:kern w:val="0"/>
                <w:sz w:val="18"/>
                <w:szCs w:val="18"/>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trPr>
        <w:tc>
          <w:tcPr>
            <w:tcW w:w="1051" w:type="dxa"/>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p>
            <w:pPr>
              <w:widowControl/>
              <w:spacing w:line="335" w:lineRule="atLeast"/>
              <w:jc w:val="left"/>
              <w:rPr>
                <w:rFonts w:hint="eastAsia" w:ascii="ˎ̥" w:hAnsi="ˎ̥" w:cs="宋体"/>
                <w:color w:val="auto"/>
                <w:kern w:val="0"/>
                <w:sz w:val="18"/>
                <w:szCs w:val="18"/>
                <w:highlight w:val="none"/>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trPr>
        <w:tc>
          <w:tcPr>
            <w:tcW w:w="1051" w:type="dxa"/>
            <w:vMerge w:val="restart"/>
            <w:tcBorders>
              <w:top w:val="single" w:color="000000" w:sz="6" w:space="0"/>
              <w:left w:val="single" w:color="000000" w:sz="6" w:space="0"/>
              <w:right w:val="single" w:color="000000" w:sz="6" w:space="0"/>
            </w:tcBorders>
            <w:vAlign w:val="center"/>
          </w:tcPr>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120" w:hRule="atLeast"/>
        </w:trPr>
        <w:tc>
          <w:tcPr>
            <w:tcW w:w="1051" w:type="dxa"/>
            <w:vMerge w:val="continue"/>
            <w:tcBorders>
              <w:left w:val="single" w:color="000000" w:sz="6" w:space="0"/>
              <w:bottom w:val="single" w:color="000000" w:sz="6" w:space="0"/>
              <w:right w:val="single" w:color="000000" w:sz="6" w:space="0"/>
            </w:tcBorders>
            <w:vAlign w:val="center"/>
          </w:tcPr>
          <w:p>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pPr>
              <w:widowControl/>
              <w:jc w:val="left"/>
              <w:rPr>
                <w:rFonts w:hint="eastAsia" w:ascii="ˎ̥" w:hAnsi="ˎ̥" w:cs="宋体"/>
                <w:color w:val="auto"/>
                <w:kern w:val="0"/>
                <w:sz w:val="18"/>
                <w:szCs w:val="18"/>
                <w:highlight w:val="none"/>
                <w:lang w:eastAsia="zh-CN"/>
              </w:rPr>
            </w:pPr>
          </w:p>
          <w:p>
            <w:pPr>
              <w:widowControl/>
              <w:jc w:val="left"/>
              <w:rPr>
                <w:rFonts w:hint="eastAsia" w:ascii="ˎ̥" w:hAnsi="ˎ̥" w:cs="宋体"/>
                <w:color w:val="auto"/>
                <w:kern w:val="0"/>
                <w:sz w:val="18"/>
                <w:szCs w:val="18"/>
                <w:highlight w:val="none"/>
                <w:lang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trPr>
        <w:tc>
          <w:tcPr>
            <w:tcW w:w="1051" w:type="dxa"/>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pPr>
        <w:rPr>
          <w:rFonts w:hint="eastAsia" w:ascii="方正小标宋简体" w:hAnsi="方正小标宋简体" w:eastAsia="方正小标宋简体" w:cs="方正小标宋简体"/>
          <w:b w:val="0"/>
          <w:bCs w:val="0"/>
          <w:color w:val="auto"/>
          <w:spacing w:val="8"/>
          <w:kern w:val="2"/>
          <w:sz w:val="44"/>
          <w:szCs w:val="44"/>
          <w:highlight w:val="none"/>
          <w:lang w:val="en-US" w:eastAsia="zh-CN" w:bidi="ar-SA"/>
        </w:rPr>
        <w:sectPr>
          <w:type w:val="continuous"/>
          <w:pgSz w:w="11906" w:h="16838"/>
          <w:pgMar w:top="2098" w:right="1474" w:bottom="1531" w:left="1587" w:header="851" w:footer="992" w:gutter="0"/>
          <w:pgNumType w:fmt="decimal"/>
          <w:cols w:space="720" w:num="1"/>
          <w:docGrid w:type="lines" w:linePitch="312" w:charSpace="0"/>
        </w:sect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w:t>
      </w:r>
    </w:p>
    <w:p>
      <w:pPr>
        <w:keepNext w:val="0"/>
        <w:keepLines w:val="0"/>
        <w:widowControl/>
        <w:kinsoku/>
        <w:wordWrap/>
        <w:overflowPunct/>
        <w:topLinePunct w:val="0"/>
        <w:autoSpaceDE/>
        <w:autoSpaceDN/>
        <w:bidi w:val="0"/>
        <w:adjustRightInd/>
        <w:snapToGrid/>
        <w:spacing w:line="580" w:lineRule="exact"/>
        <w:jc w:val="left"/>
        <w:textAlignment w:val="auto"/>
        <w:rPr>
          <w:rFonts w:hint="eastAsia" w:ascii="黑体" w:hAnsi="黑体" w:eastAsia="黑体" w:cs="黑体"/>
          <w:b w:val="0"/>
          <w:bCs w:val="0"/>
          <w:color w:val="auto"/>
          <w:spacing w:val="8"/>
          <w:kern w:val="2"/>
          <w:sz w:val="32"/>
          <w:szCs w:val="32"/>
          <w:highlight w:val="none"/>
          <w:lang w:val="en-US" w:eastAsia="zh-CN" w:bidi="ar-SA"/>
        </w:rPr>
      </w:pPr>
      <w:r>
        <w:rPr>
          <w:rFonts w:hint="eastAsia" w:ascii="黑体" w:hAnsi="黑体" w:eastAsia="黑体" w:cs="黑体"/>
          <w:b w:val="0"/>
          <w:bCs w:val="0"/>
          <w:color w:val="auto"/>
          <w:spacing w:val="8"/>
          <w:kern w:val="2"/>
          <w:sz w:val="32"/>
          <w:szCs w:val="32"/>
          <w:highlight w:val="none"/>
          <w:lang w:val="en-US" w:eastAsia="zh-CN" w:bidi="ar-SA"/>
        </w:rPr>
        <w:t>附件4</w:t>
      </w:r>
    </w:p>
    <w:tbl>
      <w:tblPr>
        <w:tblStyle w:val="8"/>
        <w:tblpPr w:leftFromText="180" w:rightFromText="180" w:vertAnchor="text" w:horzAnchor="page" w:tblpX="1161" w:tblpY="661"/>
        <w:tblOverlap w:val="never"/>
        <w:tblW w:w="153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6"/>
        <w:gridCol w:w="888"/>
        <w:gridCol w:w="888"/>
        <w:gridCol w:w="888"/>
        <w:gridCol w:w="888"/>
        <w:gridCol w:w="888"/>
        <w:gridCol w:w="888"/>
        <w:gridCol w:w="958"/>
        <w:gridCol w:w="888"/>
        <w:gridCol w:w="888"/>
        <w:gridCol w:w="888"/>
        <w:gridCol w:w="888"/>
        <w:gridCol w:w="888"/>
        <w:gridCol w:w="888"/>
        <w:gridCol w:w="888"/>
        <w:gridCol w:w="889"/>
        <w:gridCol w:w="777"/>
        <w:gridCol w:w="7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5311" w:type="dxa"/>
            <w:gridSpan w:val="1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36"/>
                <w:szCs w:val="36"/>
                <w:highlight w:val="none"/>
                <w:u w:val="none"/>
              </w:rPr>
            </w:pPr>
            <w:r>
              <w:rPr>
                <w:rFonts w:hint="eastAsia" w:ascii="宋体" w:hAnsi="宋体" w:eastAsia="宋体" w:cs="宋体"/>
                <w:b/>
                <w:bCs/>
                <w:i w:val="0"/>
                <w:iCs w:val="0"/>
                <w:color w:val="auto"/>
                <w:kern w:val="0"/>
                <w:sz w:val="36"/>
                <w:szCs w:val="36"/>
                <w:highlight w:val="none"/>
                <w:u w:val="none"/>
                <w:lang w:val="en-US" w:eastAsia="zh-CN" w:bidi="ar"/>
              </w:rPr>
              <w:t>公务员招录考生近亲属系统内从业情况报告表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192"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考生姓名：</w:t>
            </w:r>
          </w:p>
        </w:tc>
        <w:tc>
          <w:tcPr>
            <w:tcW w:w="2664"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身份证号：</w:t>
            </w:r>
          </w:p>
        </w:tc>
        <w:tc>
          <w:tcPr>
            <w:tcW w:w="1846"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联系电话：</w:t>
            </w:r>
          </w:p>
        </w:tc>
        <w:tc>
          <w:tcPr>
            <w:tcW w:w="888" w:type="dxa"/>
            <w:tcBorders>
              <w:top w:val="nil"/>
              <w:left w:val="nil"/>
              <w:bottom w:val="nil"/>
              <w:right w:val="nil"/>
            </w:tcBorders>
            <w:shd w:val="clear" w:color="auto" w:fill="auto"/>
            <w:vAlign w:val="center"/>
          </w:tcPr>
          <w:p>
            <w:pPr>
              <w:jc w:val="left"/>
              <w:rPr>
                <w:rFonts w:hint="eastAsia" w:ascii="黑体" w:hAnsi="宋体" w:eastAsia="黑体" w:cs="黑体"/>
                <w:i w:val="0"/>
                <w:iCs w:val="0"/>
                <w:color w:val="auto"/>
                <w:sz w:val="20"/>
                <w:szCs w:val="20"/>
                <w:highlight w:val="none"/>
                <w:u w:val="none"/>
              </w:rPr>
            </w:pPr>
          </w:p>
        </w:tc>
        <w:tc>
          <w:tcPr>
            <w:tcW w:w="4440"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是否有近亲属在系统内从业：</w:t>
            </w:r>
          </w:p>
        </w:tc>
        <w:tc>
          <w:tcPr>
            <w:tcW w:w="888" w:type="dxa"/>
            <w:tcBorders>
              <w:top w:val="nil"/>
              <w:left w:val="nil"/>
              <w:bottom w:val="nil"/>
              <w:right w:val="nil"/>
            </w:tcBorders>
            <w:shd w:val="clear" w:color="auto" w:fill="auto"/>
            <w:vAlign w:val="center"/>
          </w:tcPr>
          <w:p>
            <w:pPr>
              <w:jc w:val="left"/>
              <w:rPr>
                <w:rFonts w:hint="eastAsia" w:ascii="黑体" w:hAnsi="宋体" w:eastAsia="黑体" w:cs="黑体"/>
                <w:i w:val="0"/>
                <w:iCs w:val="0"/>
                <w:color w:val="auto"/>
                <w:sz w:val="20"/>
                <w:szCs w:val="20"/>
                <w:highlight w:val="none"/>
                <w:u w:val="none"/>
              </w:rPr>
            </w:pPr>
          </w:p>
        </w:tc>
        <w:tc>
          <w:tcPr>
            <w:tcW w:w="2393"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填表时间：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lang w:val="en-US" w:eastAsia="zh-CN"/>
              </w:rPr>
            </w:pPr>
            <w:r>
              <w:rPr>
                <w:rFonts w:hint="eastAsia" w:ascii="黑体" w:hAnsi="宋体" w:eastAsia="黑体" w:cs="黑体"/>
                <w:i w:val="0"/>
                <w:iCs w:val="0"/>
                <w:color w:val="auto"/>
                <w:sz w:val="20"/>
                <w:szCs w:val="20"/>
                <w:highlight w:val="none"/>
                <w:u w:val="none"/>
                <w:lang w:val="en-US" w:eastAsia="zh-CN"/>
              </w:rPr>
              <w:t>序号</w:t>
            </w:r>
          </w:p>
        </w:tc>
        <w:tc>
          <w:tcPr>
            <w:tcW w:w="532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考生基本信息</w:t>
            </w:r>
          </w:p>
        </w:tc>
        <w:tc>
          <w:tcPr>
            <w:tcW w:w="806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近亲属系统内从业情况</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回避</w:t>
            </w:r>
            <w:r>
              <w:rPr>
                <w:rFonts w:hint="eastAsia" w:ascii="黑体" w:hAnsi="宋体" w:eastAsia="黑体" w:cs="黑体"/>
                <w:i w:val="0"/>
                <w:iCs w:val="0"/>
                <w:color w:val="auto"/>
                <w:kern w:val="0"/>
                <w:sz w:val="20"/>
                <w:szCs w:val="20"/>
                <w:highlight w:val="none"/>
                <w:u w:val="none"/>
                <w:lang w:val="en-US" w:eastAsia="zh-CN" w:bidi="ar"/>
              </w:rPr>
              <w:br w:type="textWrapping"/>
            </w:r>
            <w:r>
              <w:rPr>
                <w:rFonts w:hint="eastAsia" w:ascii="黑体" w:hAnsi="宋体" w:eastAsia="黑体" w:cs="黑体"/>
                <w:i w:val="0"/>
                <w:iCs w:val="0"/>
                <w:color w:val="auto"/>
                <w:kern w:val="0"/>
                <w:sz w:val="20"/>
                <w:szCs w:val="20"/>
                <w:highlight w:val="none"/>
                <w:u w:val="none"/>
                <w:lang w:val="en-US" w:eastAsia="zh-CN" w:bidi="ar"/>
              </w:rPr>
              <w:t>情形</w:t>
            </w: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报考单位</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报考岗位</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姓名</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性别</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出生</w:t>
            </w:r>
            <w:r>
              <w:rPr>
                <w:rFonts w:hint="eastAsia" w:ascii="黑体" w:hAnsi="宋体" w:eastAsia="黑体" w:cs="黑体"/>
                <w:i w:val="0"/>
                <w:iCs w:val="0"/>
                <w:color w:val="auto"/>
                <w:kern w:val="0"/>
                <w:sz w:val="20"/>
                <w:szCs w:val="20"/>
                <w:highlight w:val="none"/>
                <w:u w:val="none"/>
                <w:lang w:val="en-US" w:eastAsia="zh-CN" w:bidi="ar"/>
              </w:rPr>
              <w:br w:type="textWrapping"/>
            </w:r>
            <w:r>
              <w:rPr>
                <w:rFonts w:hint="eastAsia" w:ascii="黑体" w:hAnsi="宋体" w:eastAsia="黑体" w:cs="黑体"/>
                <w:i w:val="0"/>
                <w:iCs w:val="0"/>
                <w:color w:val="auto"/>
                <w:kern w:val="0"/>
                <w:sz w:val="20"/>
                <w:szCs w:val="20"/>
                <w:highlight w:val="none"/>
                <w:u w:val="none"/>
                <w:lang w:val="en-US" w:eastAsia="zh-CN" w:bidi="ar"/>
              </w:rPr>
              <w:t>年月</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现工作</w:t>
            </w:r>
            <w:r>
              <w:rPr>
                <w:rFonts w:hint="eastAsia" w:ascii="黑体" w:hAnsi="宋体" w:eastAsia="黑体" w:cs="黑体"/>
                <w:i w:val="0"/>
                <w:iCs w:val="0"/>
                <w:color w:val="auto"/>
                <w:kern w:val="0"/>
                <w:sz w:val="20"/>
                <w:szCs w:val="20"/>
                <w:highlight w:val="none"/>
                <w:u w:val="none"/>
                <w:lang w:val="en-US" w:eastAsia="zh-CN" w:bidi="ar"/>
              </w:rPr>
              <w:br w:type="textWrapping"/>
            </w:r>
            <w:r>
              <w:rPr>
                <w:rFonts w:hint="eastAsia" w:ascii="黑体" w:hAnsi="宋体" w:eastAsia="黑体" w:cs="黑体"/>
                <w:i w:val="0"/>
                <w:iCs w:val="0"/>
                <w:color w:val="auto"/>
                <w:kern w:val="0"/>
                <w:sz w:val="20"/>
                <w:szCs w:val="20"/>
                <w:highlight w:val="none"/>
                <w:u w:val="none"/>
                <w:lang w:val="en-US" w:eastAsia="zh-CN" w:bidi="ar"/>
              </w:rPr>
              <w:t>单位</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亲属</w:t>
            </w:r>
            <w:r>
              <w:rPr>
                <w:rFonts w:hint="eastAsia" w:ascii="黑体" w:hAnsi="宋体" w:eastAsia="黑体" w:cs="黑体"/>
                <w:i w:val="0"/>
                <w:iCs w:val="0"/>
                <w:color w:val="auto"/>
                <w:kern w:val="0"/>
                <w:sz w:val="20"/>
                <w:szCs w:val="20"/>
                <w:highlight w:val="none"/>
                <w:u w:val="none"/>
                <w:lang w:val="en-US" w:eastAsia="zh-CN" w:bidi="ar"/>
              </w:rPr>
              <w:br w:type="textWrapping"/>
            </w:r>
            <w:r>
              <w:rPr>
                <w:rFonts w:hint="eastAsia" w:ascii="黑体" w:hAnsi="宋体" w:eastAsia="黑体" w:cs="黑体"/>
                <w:i w:val="0"/>
                <w:iCs w:val="0"/>
                <w:color w:val="auto"/>
                <w:kern w:val="0"/>
                <w:sz w:val="20"/>
                <w:szCs w:val="20"/>
                <w:highlight w:val="none"/>
                <w:u w:val="none"/>
                <w:lang w:val="en-US" w:eastAsia="zh-CN" w:bidi="ar"/>
              </w:rPr>
              <w:t>类别</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亲属</w:t>
            </w:r>
            <w:r>
              <w:rPr>
                <w:rFonts w:hint="eastAsia" w:ascii="黑体" w:hAnsi="宋体" w:eastAsia="黑体" w:cs="黑体"/>
                <w:i w:val="0"/>
                <w:iCs w:val="0"/>
                <w:color w:val="auto"/>
                <w:kern w:val="0"/>
                <w:sz w:val="20"/>
                <w:szCs w:val="20"/>
                <w:highlight w:val="none"/>
                <w:u w:val="none"/>
                <w:lang w:val="en-US" w:eastAsia="zh-CN" w:bidi="ar"/>
              </w:rPr>
              <w:br w:type="textWrapping"/>
            </w:r>
            <w:r>
              <w:rPr>
                <w:rFonts w:hint="eastAsia" w:ascii="黑体" w:hAnsi="宋体" w:eastAsia="黑体" w:cs="黑体"/>
                <w:i w:val="0"/>
                <w:iCs w:val="0"/>
                <w:color w:val="auto"/>
                <w:kern w:val="0"/>
                <w:sz w:val="20"/>
                <w:szCs w:val="20"/>
                <w:highlight w:val="none"/>
                <w:u w:val="none"/>
                <w:lang w:val="en-US" w:eastAsia="zh-CN" w:bidi="ar"/>
              </w:rPr>
              <w:t>称谓</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亲属</w:t>
            </w:r>
            <w:r>
              <w:rPr>
                <w:rFonts w:hint="eastAsia" w:ascii="黑体" w:hAnsi="宋体" w:eastAsia="黑体" w:cs="黑体"/>
                <w:i w:val="0"/>
                <w:iCs w:val="0"/>
                <w:color w:val="auto"/>
                <w:kern w:val="0"/>
                <w:sz w:val="20"/>
                <w:szCs w:val="20"/>
                <w:highlight w:val="none"/>
                <w:u w:val="none"/>
                <w:lang w:val="en-US" w:eastAsia="zh-CN" w:bidi="ar"/>
              </w:rPr>
              <w:br w:type="textWrapping"/>
            </w:r>
            <w:r>
              <w:rPr>
                <w:rFonts w:hint="eastAsia" w:ascii="黑体" w:hAnsi="宋体" w:eastAsia="黑体" w:cs="黑体"/>
                <w:i w:val="0"/>
                <w:iCs w:val="0"/>
                <w:color w:val="auto"/>
                <w:kern w:val="0"/>
                <w:sz w:val="20"/>
                <w:szCs w:val="20"/>
                <w:highlight w:val="none"/>
                <w:u w:val="none"/>
                <w:lang w:val="en-US" w:eastAsia="zh-CN" w:bidi="ar"/>
              </w:rPr>
              <w:t>姓名</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出生</w:t>
            </w:r>
            <w:r>
              <w:rPr>
                <w:rFonts w:hint="eastAsia" w:ascii="黑体" w:hAnsi="宋体" w:eastAsia="黑体" w:cs="黑体"/>
                <w:i w:val="0"/>
                <w:iCs w:val="0"/>
                <w:color w:val="auto"/>
                <w:kern w:val="0"/>
                <w:sz w:val="20"/>
                <w:szCs w:val="20"/>
                <w:highlight w:val="none"/>
                <w:u w:val="none"/>
                <w:lang w:val="en-US" w:eastAsia="zh-CN" w:bidi="ar"/>
              </w:rPr>
              <w:br w:type="textWrapping"/>
            </w:r>
            <w:r>
              <w:rPr>
                <w:rFonts w:hint="eastAsia" w:ascii="黑体" w:hAnsi="宋体" w:eastAsia="黑体" w:cs="黑体"/>
                <w:i w:val="0"/>
                <w:iCs w:val="0"/>
                <w:color w:val="auto"/>
                <w:kern w:val="0"/>
                <w:sz w:val="20"/>
                <w:szCs w:val="20"/>
                <w:highlight w:val="none"/>
                <w:u w:val="none"/>
                <w:lang w:val="en-US" w:eastAsia="zh-CN" w:bidi="ar"/>
              </w:rPr>
              <w:t>年月</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工作单位及部门</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现任</w:t>
            </w:r>
            <w:r>
              <w:rPr>
                <w:rFonts w:hint="eastAsia" w:ascii="黑体" w:hAnsi="宋体" w:eastAsia="黑体" w:cs="黑体"/>
                <w:i w:val="0"/>
                <w:iCs w:val="0"/>
                <w:color w:val="auto"/>
                <w:kern w:val="0"/>
                <w:sz w:val="20"/>
                <w:szCs w:val="20"/>
                <w:highlight w:val="none"/>
                <w:u w:val="none"/>
                <w:lang w:val="en-US" w:eastAsia="zh-CN" w:bidi="ar"/>
              </w:rPr>
              <w:br w:type="textWrapping"/>
            </w:r>
            <w:r>
              <w:rPr>
                <w:rFonts w:hint="eastAsia" w:ascii="黑体" w:hAnsi="宋体" w:eastAsia="黑体" w:cs="黑体"/>
                <w:i w:val="0"/>
                <w:iCs w:val="0"/>
                <w:color w:val="auto"/>
                <w:kern w:val="0"/>
                <w:sz w:val="20"/>
                <w:szCs w:val="20"/>
                <w:highlight w:val="none"/>
                <w:u w:val="none"/>
                <w:lang w:val="en-US" w:eastAsia="zh-CN" w:bidi="ar"/>
              </w:rPr>
              <w:t>职务</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进入系统方式</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进入系统时间</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编内/编外人员</w:t>
            </w: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auto"/>
                <w:sz w:val="20"/>
                <w:szCs w:val="20"/>
                <w:highlight w:val="none"/>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1</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夫妻</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仿宋_GB2312" w:hAnsi="宋体" w:eastAsia="仿宋_GB2312" w:cs="仿宋_GB2312"/>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直系血亲</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仿宋_GB2312" w:hAnsi="宋体" w:eastAsia="仿宋_GB2312" w:cs="仿宋_GB2312"/>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三代以内旁系血亲</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仿宋_GB2312" w:hAnsi="宋体" w:eastAsia="仿宋_GB2312" w:cs="仿宋_GB2312"/>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0"/>
                <w:szCs w:val="20"/>
                <w:highlight w:val="none"/>
                <w:u w:val="none"/>
              </w:rPr>
            </w:pPr>
            <w:r>
              <w:rPr>
                <w:rFonts w:hint="eastAsia" w:ascii="黑体" w:hAnsi="宋体" w:eastAsia="黑体" w:cs="黑体"/>
                <w:i w:val="0"/>
                <w:iCs w:val="0"/>
                <w:color w:val="auto"/>
                <w:kern w:val="0"/>
                <w:sz w:val="20"/>
                <w:szCs w:val="20"/>
                <w:highlight w:val="none"/>
                <w:u w:val="none"/>
                <w:lang w:val="en-US" w:eastAsia="zh-CN" w:bidi="ar"/>
              </w:rPr>
              <w:t>近姻亲</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kern w:val="2"/>
                <w:sz w:val="20"/>
                <w:szCs w:val="20"/>
                <w:highlight w:val="none"/>
                <w:u w:val="none"/>
                <w:lang w:val="en-US" w:eastAsia="zh-CN" w:bidi="ar-SA"/>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auto"/>
                <w:sz w:val="20"/>
                <w:szCs w:val="20"/>
                <w:highlight w:val="none"/>
                <w:u w:val="none"/>
              </w:rPr>
            </w:pPr>
          </w:p>
        </w:tc>
      </w:tr>
    </w:tbl>
    <w:tbl>
      <w:tblPr>
        <w:tblStyle w:val="8"/>
        <w:tblpPr w:leftFromText="180" w:rightFromText="180" w:vertAnchor="text" w:horzAnchor="page" w:tblpX="1161" w:tblpY="6001"/>
        <w:tblOverlap w:val="never"/>
        <w:tblW w:w="153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3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15311" w:type="dxa"/>
            <w:tcBorders>
              <w:top w:val="nil"/>
              <w:left w:val="nil"/>
              <w:bottom w:val="nil"/>
              <w:right w:val="nil"/>
            </w:tcBorders>
            <w:shd w:val="clear" w:color="auto" w:fill="auto"/>
            <w:vAlign w:val="center"/>
          </w:tcPr>
          <w:p>
            <w:pPr>
              <w:keepNext w:val="0"/>
              <w:keepLines w:val="0"/>
              <w:widowControl/>
              <w:numPr>
                <w:ilvl w:val="0"/>
                <w:numId w:val="0"/>
              </w:numPr>
              <w:suppressLineNumbers w:val="0"/>
              <w:jc w:val="left"/>
              <w:textAlignment w:val="center"/>
              <w:rPr>
                <w:rFonts w:hint="eastAsia" w:ascii="仿宋_GB2312" w:hAnsi="宋体" w:eastAsia="仿宋_GB2312" w:cs="仿宋_GB2312"/>
                <w:i w:val="0"/>
                <w:iCs w:val="0"/>
                <w:color w:val="auto"/>
                <w:kern w:val="0"/>
                <w:sz w:val="20"/>
                <w:szCs w:val="20"/>
                <w:highlight w:val="none"/>
                <w:u w:val="none"/>
                <w:lang w:val="en-US" w:eastAsia="zh-CN" w:bidi="ar"/>
              </w:rPr>
            </w:pPr>
            <w:r>
              <w:rPr>
                <w:rFonts w:hint="eastAsia" w:ascii="仿宋_GB2312" w:hAnsi="宋体" w:eastAsia="仿宋_GB2312" w:cs="仿宋_GB2312"/>
                <w:i w:val="0"/>
                <w:iCs w:val="0"/>
                <w:color w:val="auto"/>
                <w:kern w:val="0"/>
                <w:sz w:val="20"/>
                <w:szCs w:val="20"/>
                <w:highlight w:val="none"/>
                <w:u w:val="none"/>
                <w:lang w:val="en-US" w:eastAsia="zh-CN" w:bidi="ar"/>
              </w:rPr>
              <w:t>1.此表由考生本人手写签字；</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2.回避情形具体根据《中华人民共和国公务员法》《党政领导干部选拔任用工作条例》《公务员回避规定》《党政领导干部任职回避暂行规定》《事业单位人事管理回避规定》等有关要求填写；</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3.若无近亲属在系统内从业，则在“是否有近亲属在系统内从业”处填写“否”，在每行“回避情形”处写“否”，亲属具体信息无需填写；</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4.若有近亲属在系统内从业，则在“是否有近亲属在系统内从业”处填写“是”，在对应关系内填写亲属具体信息并在“回避情形”处写“是”，其余未涉及的亲属关系“回避情形”处填写“否”，亲属具体信息无需填写；</w:t>
            </w:r>
            <w:r>
              <w:rPr>
                <w:rFonts w:hint="eastAsia" w:ascii="仿宋_GB2312" w:hAnsi="宋体" w:eastAsia="仿宋_GB2312" w:cs="仿宋_GB2312"/>
                <w:i w:val="0"/>
                <w:iCs w:val="0"/>
                <w:color w:val="auto"/>
                <w:kern w:val="0"/>
                <w:sz w:val="20"/>
                <w:szCs w:val="20"/>
                <w:highlight w:val="none"/>
                <w:u w:val="none"/>
                <w:lang w:val="en-US" w:eastAsia="zh-CN" w:bidi="ar"/>
              </w:rPr>
              <w:br w:type="textWrapping"/>
            </w:r>
            <w:r>
              <w:rPr>
                <w:rFonts w:hint="eastAsia" w:ascii="仿宋_GB2312" w:hAnsi="宋体" w:eastAsia="仿宋_GB2312" w:cs="仿宋_GB2312"/>
                <w:i w:val="0"/>
                <w:iCs w:val="0"/>
                <w:color w:val="auto"/>
                <w:kern w:val="0"/>
                <w:sz w:val="20"/>
                <w:szCs w:val="20"/>
                <w:highlight w:val="none"/>
                <w:u w:val="none"/>
                <w:lang w:val="en-US" w:eastAsia="zh-CN" w:bidi="ar"/>
              </w:rPr>
              <w:t>5.系统内单位包括国家粮食和物资储备局及其垂直管理系统（含机关行政单位、事业单位、企业单位）。</w:t>
            </w:r>
          </w:p>
        </w:tc>
      </w:tr>
    </w:tbl>
    <w:p>
      <w:pPr>
        <w:widowControl/>
        <w:jc w:val="left"/>
        <w:rPr>
          <w:rFonts w:hint="eastAsia" w:eastAsia="仿宋_GB2312" w:cs="宋体"/>
          <w:color w:val="auto"/>
          <w:kern w:val="0"/>
          <w:sz w:val="32"/>
          <w:szCs w:val="32"/>
          <w:highlight w:val="none"/>
          <w:u w:val="single"/>
          <w:lang w:val="en-US" w:eastAsia="zh-CN"/>
        </w:rPr>
        <w:sectPr>
          <w:type w:val="continuous"/>
          <w:pgSz w:w="16838" w:h="11906" w:orient="landscape"/>
          <w:pgMar w:top="1587" w:right="2098" w:bottom="1474" w:left="1531" w:header="851" w:footer="992" w:gutter="0"/>
          <w:pgNumType w:fmt="decimal"/>
          <w:cols w:space="720" w:num="1"/>
          <w:docGrid w:type="lines" w:linePitch="312" w:charSpace="0"/>
        </w:sectPr>
      </w:pP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color w:val="auto"/>
          <w:spacing w:val="8"/>
          <w:kern w:val="2"/>
          <w:sz w:val="32"/>
          <w:szCs w:val="32"/>
          <w:highlight w:val="none"/>
          <w:lang w:val="en-US" w:eastAsia="zh-CN" w:bidi="ar-SA"/>
        </w:rPr>
      </w:pPr>
      <w:r>
        <w:rPr>
          <w:rFonts w:hint="eastAsia" w:ascii="黑体" w:hAnsi="黑体" w:eastAsia="黑体" w:cs="黑体"/>
          <w:b w:val="0"/>
          <w:bCs w:val="0"/>
          <w:color w:val="auto"/>
          <w:spacing w:val="8"/>
          <w:kern w:val="2"/>
          <w:sz w:val="32"/>
          <w:szCs w:val="32"/>
          <w:highlight w:val="none"/>
          <w:lang w:val="en-US" w:eastAsia="zh-CN" w:bidi="ar-SA"/>
        </w:rPr>
        <w:t>附件5</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jc w:val="center"/>
        <w:textAlignment w:val="auto"/>
        <w:rPr>
          <w:rFonts w:hint="eastAsia" w:ascii="方正小标宋简体" w:hAnsi="方正小标宋简体" w:eastAsia="方正小标宋简体" w:cs="方正小标宋简体"/>
          <w:b w:val="0"/>
          <w:bCs w:val="0"/>
          <w:color w:val="auto"/>
          <w:spacing w:val="8"/>
          <w:kern w:val="2"/>
          <w:sz w:val="44"/>
          <w:szCs w:val="44"/>
          <w:highlight w:val="none"/>
          <w:lang w:val="en-US" w:eastAsia="zh-CN" w:bidi="ar-SA"/>
        </w:rPr>
      </w:pP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jc w:val="center"/>
        <w:textAlignment w:val="auto"/>
        <w:rPr>
          <w:rFonts w:hint="eastAsia" w:ascii="方正小标宋简体" w:hAnsi="方正小标宋简体" w:eastAsia="方正小标宋简体" w:cs="方正小标宋简体"/>
          <w:b w:val="0"/>
          <w:bCs w:val="0"/>
          <w:color w:val="auto"/>
          <w:spacing w:val="8"/>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spacing w:val="8"/>
          <w:kern w:val="2"/>
          <w:sz w:val="44"/>
          <w:szCs w:val="44"/>
          <w:highlight w:val="none"/>
          <w:lang w:val="en-US" w:eastAsia="zh-CN" w:bidi="ar-SA"/>
        </w:rPr>
        <w:t>考生承诺书</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color w:val="auto"/>
          <w:sz w:val="32"/>
          <w:szCs w:val="32"/>
          <w:highlight w:val="none"/>
        </w:rPr>
      </w:pP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color w:val="auto"/>
          <w:kern w:val="0"/>
          <w:sz w:val="32"/>
          <w:szCs w:val="32"/>
          <w:highlight w:val="none"/>
        </w:rPr>
        <w:t>本人XXX，身份证号：XXXXXXXXXXXXXXXXXX，</w:t>
      </w:r>
      <w:r>
        <w:rPr>
          <w:rFonts w:hint="eastAsia" w:ascii="Times New Roman" w:hAnsi="Times New Roman" w:eastAsia="仿宋_GB2312" w:cs="Times New Roman"/>
          <w:color w:val="auto"/>
          <w:sz w:val="32"/>
          <w:szCs w:val="32"/>
          <w:highlight w:val="none"/>
        </w:rPr>
        <w:t>为参加</w:t>
      </w:r>
      <w:r>
        <w:rPr>
          <w:rFonts w:hint="eastAsia" w:ascii="Times New Roman" w:hAnsi="Times New Roman" w:eastAsia="仿宋_GB2312" w:cs="Times New Roman"/>
          <w:color w:val="auto"/>
          <w:sz w:val="32"/>
          <w:szCs w:val="32"/>
          <w:highlight w:val="none"/>
          <w:lang w:eastAsia="zh-CN"/>
        </w:rPr>
        <w:t>国家粮食和物资储备局</w:t>
      </w:r>
      <w:r>
        <w:rPr>
          <w:rFonts w:hint="eastAsia" w:eastAsia="仿宋_GB2312" w:cs="Times New Roman"/>
          <w:color w:val="auto"/>
          <w:sz w:val="32"/>
          <w:szCs w:val="32"/>
          <w:highlight w:val="none"/>
          <w:lang w:val="en-US" w:eastAsia="zh-CN"/>
        </w:rPr>
        <w:t>四川</w:t>
      </w:r>
      <w:r>
        <w:rPr>
          <w:rFonts w:hint="eastAsia" w:ascii="Times New Roman" w:hAnsi="Times New Roman" w:eastAsia="仿宋_GB2312" w:cs="Times New Roman"/>
          <w:color w:val="auto"/>
          <w:sz w:val="32"/>
          <w:szCs w:val="32"/>
          <w:highlight w:val="none"/>
          <w:lang w:val="en-US" w:eastAsia="zh-CN"/>
        </w:rPr>
        <w:t>局</w:t>
      </w:r>
      <w:r>
        <w:rPr>
          <w:rFonts w:hint="eastAsia" w:ascii="Times New Roman" w:hAnsi="Times New Roman" w:eastAsia="仿宋_GB2312" w:cs="Times New Roman"/>
          <w:color w:val="auto"/>
          <w:sz w:val="32"/>
          <w:szCs w:val="32"/>
          <w:highlight w:val="none"/>
        </w:rPr>
        <w:t>202</w:t>
      </w:r>
      <w:r>
        <w:rPr>
          <w:rFonts w:hint="eastAsia"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rPr>
        <w:t>年公务员录用面试的考生。按照要求，我郑重作出以下承诺：</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一、面试过程中遵守纪律、服从管理，不携带任何电子和有通讯功能的设备进入</w:t>
      </w:r>
      <w:r>
        <w:rPr>
          <w:rFonts w:hint="eastAsia" w:ascii="Times New Roman" w:hAnsi="Times New Roman" w:eastAsia="仿宋_GB2312" w:cs="Times New Roman"/>
          <w:color w:val="auto"/>
          <w:sz w:val="32"/>
          <w:szCs w:val="32"/>
          <w:highlight w:val="none"/>
          <w:lang w:eastAsia="zh-CN"/>
        </w:rPr>
        <w:t>候</w:t>
      </w:r>
      <w:r>
        <w:rPr>
          <w:rFonts w:hint="eastAsia" w:ascii="Times New Roman" w:hAnsi="Times New Roman" w:eastAsia="仿宋_GB2312" w:cs="Times New Roman"/>
          <w:color w:val="auto"/>
          <w:sz w:val="32"/>
          <w:szCs w:val="32"/>
          <w:highlight w:val="none"/>
        </w:rPr>
        <w:t>考室和考场，不扰乱面试纪律；</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eastAsia="zh-CN"/>
        </w:rPr>
        <w:t>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不以任何方式向他人暗示或泄露试题。</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（以下内容请用签字笔抄写</w:t>
      </w:r>
      <w:r>
        <w:rPr>
          <w:rFonts w:hint="eastAsia" w:eastAsia="仿宋_GB2312" w:cs="Times New Roman"/>
          <w:color w:val="auto"/>
          <w:sz w:val="32"/>
          <w:szCs w:val="32"/>
          <w:highlight w:val="none"/>
          <w:lang w:val="en-US" w:eastAsia="zh-CN"/>
        </w:rPr>
        <w:t>在下方空白处</w:t>
      </w:r>
      <w:r>
        <w:rPr>
          <w:rFonts w:hint="eastAsia" w:ascii="Times New Roman" w:hAnsi="Times New Roman" w:eastAsia="仿宋_GB2312" w:cs="Times New Roman"/>
          <w:color w:val="auto"/>
          <w:sz w:val="32"/>
          <w:szCs w:val="32"/>
          <w:highlight w:val="none"/>
        </w:rPr>
        <w:t>）</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color w:val="auto"/>
          <w:sz w:val="32"/>
          <w:szCs w:val="32"/>
          <w:highlight w:val="none"/>
          <w:u w:val="single"/>
        </w:rPr>
      </w:pPr>
      <w:r>
        <w:rPr>
          <w:rFonts w:hint="eastAsia" w:ascii="Times New Roman" w:hAnsi="Times New Roman" w:eastAsia="仿宋_GB2312" w:cs="Times New Roman"/>
          <w:color w:val="auto"/>
          <w:sz w:val="32"/>
          <w:szCs w:val="32"/>
          <w:highlight w:val="none"/>
          <w:u w:val="single"/>
        </w:rPr>
        <w:t>以上系</w:t>
      </w:r>
      <w:r>
        <w:rPr>
          <w:rFonts w:ascii="Times New Roman" w:hAnsi="Times New Roman" w:eastAsia="仿宋_GB2312" w:cs="Times New Roman"/>
          <w:color w:val="auto"/>
          <w:sz w:val="32"/>
          <w:szCs w:val="32"/>
          <w:highlight w:val="none"/>
          <w:u w:val="single"/>
        </w:rPr>
        <w:t>本人</w:t>
      </w:r>
      <w:r>
        <w:rPr>
          <w:rFonts w:hint="eastAsia" w:ascii="Times New Roman" w:hAnsi="Times New Roman" w:eastAsia="仿宋_GB2312" w:cs="Times New Roman"/>
          <w:color w:val="auto"/>
          <w:sz w:val="32"/>
          <w:szCs w:val="32"/>
          <w:highlight w:val="none"/>
          <w:u w:val="single"/>
        </w:rPr>
        <w:t>作出的承诺，如有故意隐瞒或违反上述承诺内容，愿意按照法律法规承担相应责任。</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jc w:val="both"/>
        <w:textAlignment w:val="auto"/>
        <w:rPr>
          <w:rFonts w:hint="eastAsia" w:eastAsia="仿宋_GB2312" w:cs="Times New Roman"/>
          <w:color w:val="auto"/>
          <w:sz w:val="32"/>
          <w:szCs w:val="32"/>
          <w:highlight w:val="none"/>
          <w:u w:val="single"/>
          <w:lang w:val="en-US" w:eastAsia="zh-CN"/>
        </w:rPr>
      </w:pPr>
      <w:r>
        <w:rPr>
          <w:rFonts w:hint="eastAsia" w:eastAsia="仿宋_GB2312" w:cs="Times New Roman"/>
          <w:color w:val="auto"/>
          <w:sz w:val="32"/>
          <w:szCs w:val="32"/>
          <w:highlight w:val="none"/>
          <w:u w:val="single"/>
          <w:lang w:val="en-US" w:eastAsia="zh-CN"/>
        </w:rPr>
        <w:t xml:space="preserve">                                                                                     </w:t>
      </w:r>
    </w:p>
    <w:p>
      <w:pPr>
        <w:pStyle w:val="7"/>
        <w:keepNext w:val="0"/>
        <w:keepLine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姓名（</w:t>
      </w:r>
      <w:r>
        <w:rPr>
          <w:rFonts w:hint="eastAsia" w:eastAsia="仿宋_GB2312" w:cs="宋体"/>
          <w:color w:val="auto"/>
          <w:kern w:val="0"/>
          <w:sz w:val="32"/>
          <w:szCs w:val="32"/>
          <w:highlight w:val="none"/>
        </w:rPr>
        <w:t>考生本人手写签名</w:t>
      </w:r>
      <w:r>
        <w:rPr>
          <w:rFonts w:hint="eastAsia" w:ascii="仿宋_GB2312" w:hAnsi="仿宋_GB2312" w:eastAsia="仿宋_GB2312" w:cs="仿宋_GB2312"/>
          <w:color w:val="auto"/>
          <w:kern w:val="0"/>
          <w:sz w:val="32"/>
          <w:szCs w:val="32"/>
          <w:highlight w:val="none"/>
        </w:rPr>
        <w:t xml:space="preserve">）：      </w:t>
      </w:r>
    </w:p>
    <w:p>
      <w:pPr>
        <w:keepNext w:val="0"/>
        <w:keepLines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日期：</w:t>
      </w:r>
    </w:p>
    <w:p>
      <w:pPr>
        <w:keepNext w:val="0"/>
        <w:keepLines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auto"/>
          <w:kern w:val="0"/>
          <w:sz w:val="32"/>
          <w:szCs w:val="32"/>
          <w:highlight w:val="none"/>
        </w:rPr>
      </w:pPr>
    </w:p>
    <w:p>
      <w:pPr>
        <w:widowControl/>
        <w:jc w:val="center"/>
        <w:rPr>
          <w:rFonts w:hint="eastAsia" w:eastAsia="仿宋_GB2312" w:cs="宋体"/>
          <w:color w:val="auto"/>
          <w:kern w:val="0"/>
          <w:sz w:val="32"/>
          <w:szCs w:val="32"/>
          <w:highlight w:val="none"/>
          <w:u w:val="single"/>
          <w:lang w:val="en-US" w:eastAsia="zh-CN"/>
        </w:rPr>
      </w:pPr>
      <w:r>
        <w:rPr>
          <w:rFonts w:hint="eastAsia" w:eastAsia="方正仿宋_GBK"/>
          <w:bCs/>
          <w:color w:val="auto"/>
          <w:spacing w:val="8"/>
          <w:sz w:val="84"/>
          <w:szCs w:val="84"/>
          <w:highlight w:val="none"/>
        </w:rPr>
        <w:t>身份证复印件粘贴</w:t>
      </w:r>
      <w:r>
        <w:rPr>
          <w:rFonts w:hint="eastAsia" w:eastAsia="方正仿宋_GBK"/>
          <w:bCs/>
          <w:color w:val="auto"/>
          <w:spacing w:val="8"/>
          <w:sz w:val="84"/>
          <w:szCs w:val="84"/>
          <w:highlight w:val="none"/>
          <w:lang w:eastAsia="zh-CN"/>
        </w:rPr>
        <w:t>处</w:t>
      </w:r>
    </w:p>
    <w:sectPr>
      <w:type w:val="continuous"/>
      <w:pgSz w:w="11906" w:h="16838"/>
      <w:pgMar w:top="2098" w:right="1474" w:bottom="153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简体">
    <w:altName w:val="宋体"/>
    <w:panose1 w:val="02000000000000000000"/>
    <w:charset w:val="86"/>
    <w:family w:val="auto"/>
    <w:pitch w:val="default"/>
    <w:sig w:usb0="00000000" w:usb1="00000000"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45720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3.6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FmodavSAAAABgEAAA8AAAAAAAAAAQAgAAAAOAAAAGRycy9kb3du&#10;cmV2LnhtbFBLAQIUABQAAAAIAIdO4kBL25QFtgEAAFUDAAAOAAAAAAAAAAEAIAAAADcBAABkcnMv&#10;ZTJvRG9jLnhtbFBLBQYAAAAABgAGAFkBAABfBQ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AC8400"/>
    <w:multiLevelType w:val="singleLevel"/>
    <w:tmpl w:val="8DAC8400"/>
    <w:lvl w:ilvl="0" w:tentative="0">
      <w:start w:val="4"/>
      <w:numFmt w:val="chineseCounting"/>
      <w:suff w:val="nothing"/>
      <w:lvlText w:val="%1、"/>
      <w:lvlJc w:val="left"/>
      <w:rPr>
        <w:rFonts w:hint="eastAsia"/>
      </w:rPr>
    </w:lvl>
  </w:abstractNum>
  <w:abstractNum w:abstractNumId="1">
    <w:nsid w:val="A404A89C"/>
    <w:multiLevelType w:val="singleLevel"/>
    <w:tmpl w:val="A404A89C"/>
    <w:lvl w:ilvl="0" w:tentative="0">
      <w:start w:val="2"/>
      <w:numFmt w:val="chineseCounting"/>
      <w:suff w:val="nothing"/>
      <w:lvlText w:val="（%1）"/>
      <w:lvlJc w:val="left"/>
      <w:rPr>
        <w:rFonts w:hint="eastAsia"/>
      </w:rPr>
    </w:lvl>
  </w:abstractNum>
  <w:abstractNum w:abstractNumId="2">
    <w:nsid w:val="E7CA8BD3"/>
    <w:multiLevelType w:val="singleLevel"/>
    <w:tmpl w:val="E7CA8BD3"/>
    <w:lvl w:ilvl="0" w:tentative="0">
      <w:start w:val="2"/>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0ZmQ4ZDRlZDUxNDE0ODU4MTBlNzE4NDVjNzMwOGEifQ=="/>
  </w:docVars>
  <w:rsids>
    <w:rsidRoot w:val="00172A27"/>
    <w:rsid w:val="00002303"/>
    <w:rsid w:val="00005150"/>
    <w:rsid w:val="00020BD2"/>
    <w:rsid w:val="00033AE0"/>
    <w:rsid w:val="00040DEF"/>
    <w:rsid w:val="00053A60"/>
    <w:rsid w:val="00056B94"/>
    <w:rsid w:val="0008309D"/>
    <w:rsid w:val="000A1013"/>
    <w:rsid w:val="000C09BF"/>
    <w:rsid w:val="000C3C26"/>
    <w:rsid w:val="000D0351"/>
    <w:rsid w:val="000D3CEB"/>
    <w:rsid w:val="000D7F5F"/>
    <w:rsid w:val="000F02A9"/>
    <w:rsid w:val="000F500C"/>
    <w:rsid w:val="0011523B"/>
    <w:rsid w:val="0011665F"/>
    <w:rsid w:val="001238DD"/>
    <w:rsid w:val="00150113"/>
    <w:rsid w:val="0016365B"/>
    <w:rsid w:val="001655B0"/>
    <w:rsid w:val="001702B1"/>
    <w:rsid w:val="00170697"/>
    <w:rsid w:val="00172291"/>
    <w:rsid w:val="00172A27"/>
    <w:rsid w:val="00190924"/>
    <w:rsid w:val="00194CC6"/>
    <w:rsid w:val="00197701"/>
    <w:rsid w:val="001A0F80"/>
    <w:rsid w:val="001A2070"/>
    <w:rsid w:val="001A23B0"/>
    <w:rsid w:val="001B1EE2"/>
    <w:rsid w:val="001B251C"/>
    <w:rsid w:val="001B3ACA"/>
    <w:rsid w:val="001C1DB9"/>
    <w:rsid w:val="001D3BB4"/>
    <w:rsid w:val="001D7747"/>
    <w:rsid w:val="001E740E"/>
    <w:rsid w:val="001F442D"/>
    <w:rsid w:val="001F5E7E"/>
    <w:rsid w:val="00200009"/>
    <w:rsid w:val="002001AA"/>
    <w:rsid w:val="00203AAC"/>
    <w:rsid w:val="002203AB"/>
    <w:rsid w:val="002214F3"/>
    <w:rsid w:val="00222A9A"/>
    <w:rsid w:val="002230A3"/>
    <w:rsid w:val="002240A4"/>
    <w:rsid w:val="00236FBF"/>
    <w:rsid w:val="00241446"/>
    <w:rsid w:val="002577CB"/>
    <w:rsid w:val="002905B4"/>
    <w:rsid w:val="002A30CB"/>
    <w:rsid w:val="002D75DB"/>
    <w:rsid w:val="002E0289"/>
    <w:rsid w:val="002E2362"/>
    <w:rsid w:val="002E43DA"/>
    <w:rsid w:val="00303B7C"/>
    <w:rsid w:val="00332C9E"/>
    <w:rsid w:val="0033316D"/>
    <w:rsid w:val="00334DEE"/>
    <w:rsid w:val="00340063"/>
    <w:rsid w:val="003405BD"/>
    <w:rsid w:val="003440F0"/>
    <w:rsid w:val="00345C5E"/>
    <w:rsid w:val="003575D8"/>
    <w:rsid w:val="00371322"/>
    <w:rsid w:val="003746D6"/>
    <w:rsid w:val="00384D5D"/>
    <w:rsid w:val="003879F9"/>
    <w:rsid w:val="003956E3"/>
    <w:rsid w:val="003A25A3"/>
    <w:rsid w:val="003A25F7"/>
    <w:rsid w:val="003A2D7F"/>
    <w:rsid w:val="003C0E76"/>
    <w:rsid w:val="003C75C6"/>
    <w:rsid w:val="003D05E0"/>
    <w:rsid w:val="003E19F6"/>
    <w:rsid w:val="00403EC2"/>
    <w:rsid w:val="00430D61"/>
    <w:rsid w:val="00430E59"/>
    <w:rsid w:val="00430FE5"/>
    <w:rsid w:val="00435880"/>
    <w:rsid w:val="00442B75"/>
    <w:rsid w:val="00460AE1"/>
    <w:rsid w:val="00466650"/>
    <w:rsid w:val="00474882"/>
    <w:rsid w:val="0048132C"/>
    <w:rsid w:val="004B62B3"/>
    <w:rsid w:val="004C5817"/>
    <w:rsid w:val="004F0353"/>
    <w:rsid w:val="005015CB"/>
    <w:rsid w:val="00504956"/>
    <w:rsid w:val="00513AF5"/>
    <w:rsid w:val="00532308"/>
    <w:rsid w:val="00541D67"/>
    <w:rsid w:val="005442CC"/>
    <w:rsid w:val="0054440C"/>
    <w:rsid w:val="00546B54"/>
    <w:rsid w:val="00547F79"/>
    <w:rsid w:val="00554DBF"/>
    <w:rsid w:val="005614B3"/>
    <w:rsid w:val="00561B72"/>
    <w:rsid w:val="00565E2B"/>
    <w:rsid w:val="00567C34"/>
    <w:rsid w:val="00580E96"/>
    <w:rsid w:val="00581C9A"/>
    <w:rsid w:val="005C5868"/>
    <w:rsid w:val="005D3A96"/>
    <w:rsid w:val="005F5029"/>
    <w:rsid w:val="006046BE"/>
    <w:rsid w:val="006205F2"/>
    <w:rsid w:val="00634804"/>
    <w:rsid w:val="006412FB"/>
    <w:rsid w:val="006510EE"/>
    <w:rsid w:val="0065699B"/>
    <w:rsid w:val="00675F68"/>
    <w:rsid w:val="006802CB"/>
    <w:rsid w:val="00692658"/>
    <w:rsid w:val="00696DD2"/>
    <w:rsid w:val="006A2017"/>
    <w:rsid w:val="006A4D94"/>
    <w:rsid w:val="006B433E"/>
    <w:rsid w:val="006C0FF7"/>
    <w:rsid w:val="006D43E7"/>
    <w:rsid w:val="006F3754"/>
    <w:rsid w:val="00701FE5"/>
    <w:rsid w:val="00703E1B"/>
    <w:rsid w:val="00705E62"/>
    <w:rsid w:val="0070701C"/>
    <w:rsid w:val="00714F5B"/>
    <w:rsid w:val="00735BE9"/>
    <w:rsid w:val="007441CC"/>
    <w:rsid w:val="007556D5"/>
    <w:rsid w:val="00755FC5"/>
    <w:rsid w:val="00767A5A"/>
    <w:rsid w:val="00791D62"/>
    <w:rsid w:val="00795829"/>
    <w:rsid w:val="007A6B84"/>
    <w:rsid w:val="007B0A23"/>
    <w:rsid w:val="007B3372"/>
    <w:rsid w:val="007B770F"/>
    <w:rsid w:val="007E042C"/>
    <w:rsid w:val="007E58CF"/>
    <w:rsid w:val="00801532"/>
    <w:rsid w:val="008060FF"/>
    <w:rsid w:val="00816FC7"/>
    <w:rsid w:val="00832187"/>
    <w:rsid w:val="008661FB"/>
    <w:rsid w:val="00897E71"/>
    <w:rsid w:val="008A12FD"/>
    <w:rsid w:val="008B67AE"/>
    <w:rsid w:val="008D0C46"/>
    <w:rsid w:val="008F16BA"/>
    <w:rsid w:val="008F2DDD"/>
    <w:rsid w:val="009014E1"/>
    <w:rsid w:val="009019E9"/>
    <w:rsid w:val="009712B2"/>
    <w:rsid w:val="00973123"/>
    <w:rsid w:val="00997777"/>
    <w:rsid w:val="009B1446"/>
    <w:rsid w:val="009C19AF"/>
    <w:rsid w:val="009C34E5"/>
    <w:rsid w:val="009F574A"/>
    <w:rsid w:val="00A06648"/>
    <w:rsid w:val="00A204A7"/>
    <w:rsid w:val="00A217CB"/>
    <w:rsid w:val="00A22819"/>
    <w:rsid w:val="00A31FE7"/>
    <w:rsid w:val="00A36C41"/>
    <w:rsid w:val="00A426CA"/>
    <w:rsid w:val="00A47E17"/>
    <w:rsid w:val="00A57A68"/>
    <w:rsid w:val="00A85E83"/>
    <w:rsid w:val="00AA4A32"/>
    <w:rsid w:val="00B00FF7"/>
    <w:rsid w:val="00B05449"/>
    <w:rsid w:val="00B14D4A"/>
    <w:rsid w:val="00B320FF"/>
    <w:rsid w:val="00B40B7F"/>
    <w:rsid w:val="00B47175"/>
    <w:rsid w:val="00B71767"/>
    <w:rsid w:val="00B9683A"/>
    <w:rsid w:val="00BD19CA"/>
    <w:rsid w:val="00BD517E"/>
    <w:rsid w:val="00BD53C4"/>
    <w:rsid w:val="00BF7C4B"/>
    <w:rsid w:val="00C067E7"/>
    <w:rsid w:val="00C14094"/>
    <w:rsid w:val="00C30478"/>
    <w:rsid w:val="00C70443"/>
    <w:rsid w:val="00C73A78"/>
    <w:rsid w:val="00C748FB"/>
    <w:rsid w:val="00C97F63"/>
    <w:rsid w:val="00CB2F1A"/>
    <w:rsid w:val="00CC5576"/>
    <w:rsid w:val="00CD1DE8"/>
    <w:rsid w:val="00CD2131"/>
    <w:rsid w:val="00CD385E"/>
    <w:rsid w:val="00CD6154"/>
    <w:rsid w:val="00CD76FC"/>
    <w:rsid w:val="00D00BA7"/>
    <w:rsid w:val="00D05164"/>
    <w:rsid w:val="00D05323"/>
    <w:rsid w:val="00D13773"/>
    <w:rsid w:val="00D25B6A"/>
    <w:rsid w:val="00D3637F"/>
    <w:rsid w:val="00D41148"/>
    <w:rsid w:val="00D51AEA"/>
    <w:rsid w:val="00D621D0"/>
    <w:rsid w:val="00D76C5F"/>
    <w:rsid w:val="00D80F38"/>
    <w:rsid w:val="00D82413"/>
    <w:rsid w:val="00D9637F"/>
    <w:rsid w:val="00D96BDB"/>
    <w:rsid w:val="00DA1564"/>
    <w:rsid w:val="00DC4BE5"/>
    <w:rsid w:val="00DD11F8"/>
    <w:rsid w:val="00DE5DA3"/>
    <w:rsid w:val="00E42A0C"/>
    <w:rsid w:val="00E73ED3"/>
    <w:rsid w:val="00E7612F"/>
    <w:rsid w:val="00E83196"/>
    <w:rsid w:val="00E8788F"/>
    <w:rsid w:val="00E879F4"/>
    <w:rsid w:val="00EB45AE"/>
    <w:rsid w:val="00EB5787"/>
    <w:rsid w:val="00ED44CF"/>
    <w:rsid w:val="00EF09AE"/>
    <w:rsid w:val="00EF4119"/>
    <w:rsid w:val="00F01447"/>
    <w:rsid w:val="00F071EB"/>
    <w:rsid w:val="00F21733"/>
    <w:rsid w:val="00F24F85"/>
    <w:rsid w:val="00F272EF"/>
    <w:rsid w:val="00F30326"/>
    <w:rsid w:val="00F32568"/>
    <w:rsid w:val="00F611E9"/>
    <w:rsid w:val="00F61247"/>
    <w:rsid w:val="00F63110"/>
    <w:rsid w:val="00F95BAE"/>
    <w:rsid w:val="00F96CC8"/>
    <w:rsid w:val="00FB34C4"/>
    <w:rsid w:val="00FC5E07"/>
    <w:rsid w:val="00FD447D"/>
    <w:rsid w:val="011E0236"/>
    <w:rsid w:val="0186237A"/>
    <w:rsid w:val="02BB1EAA"/>
    <w:rsid w:val="031F6CAB"/>
    <w:rsid w:val="03BF0DB3"/>
    <w:rsid w:val="03E70914"/>
    <w:rsid w:val="03E94B2B"/>
    <w:rsid w:val="04BD7E98"/>
    <w:rsid w:val="0526590B"/>
    <w:rsid w:val="05852631"/>
    <w:rsid w:val="06D54808"/>
    <w:rsid w:val="070F49A2"/>
    <w:rsid w:val="07E43A81"/>
    <w:rsid w:val="08E146A1"/>
    <w:rsid w:val="09201445"/>
    <w:rsid w:val="095073FA"/>
    <w:rsid w:val="0AEE65F8"/>
    <w:rsid w:val="0AFA2004"/>
    <w:rsid w:val="0B5C2DB3"/>
    <w:rsid w:val="0BC639A4"/>
    <w:rsid w:val="0BF24799"/>
    <w:rsid w:val="0CAA69B7"/>
    <w:rsid w:val="0CBD0903"/>
    <w:rsid w:val="0D39139C"/>
    <w:rsid w:val="0DFD5ABA"/>
    <w:rsid w:val="0EB126E9"/>
    <w:rsid w:val="102313C5"/>
    <w:rsid w:val="10FA5189"/>
    <w:rsid w:val="11826AA9"/>
    <w:rsid w:val="1186384C"/>
    <w:rsid w:val="125A3098"/>
    <w:rsid w:val="127749BC"/>
    <w:rsid w:val="12F9640D"/>
    <w:rsid w:val="134E49AB"/>
    <w:rsid w:val="13B17AF7"/>
    <w:rsid w:val="13E23345"/>
    <w:rsid w:val="1497412F"/>
    <w:rsid w:val="14ED739D"/>
    <w:rsid w:val="15015A4D"/>
    <w:rsid w:val="154A5725"/>
    <w:rsid w:val="159B43D0"/>
    <w:rsid w:val="160475A2"/>
    <w:rsid w:val="160D70B3"/>
    <w:rsid w:val="16697BD2"/>
    <w:rsid w:val="17C60734"/>
    <w:rsid w:val="18DF640C"/>
    <w:rsid w:val="1964413C"/>
    <w:rsid w:val="198432E8"/>
    <w:rsid w:val="19AE61A3"/>
    <w:rsid w:val="1A9058A9"/>
    <w:rsid w:val="1AC63078"/>
    <w:rsid w:val="1AFF81D5"/>
    <w:rsid w:val="1B4F4EDD"/>
    <w:rsid w:val="1B6C00C4"/>
    <w:rsid w:val="1B740949"/>
    <w:rsid w:val="1B991469"/>
    <w:rsid w:val="1C687BA8"/>
    <w:rsid w:val="1D787E92"/>
    <w:rsid w:val="1DA2662B"/>
    <w:rsid w:val="1DC1221D"/>
    <w:rsid w:val="1DDE2DCF"/>
    <w:rsid w:val="1DFF0FD8"/>
    <w:rsid w:val="1F435D57"/>
    <w:rsid w:val="1FBFCA4D"/>
    <w:rsid w:val="1FED10A7"/>
    <w:rsid w:val="20F85964"/>
    <w:rsid w:val="216830DB"/>
    <w:rsid w:val="21D50770"/>
    <w:rsid w:val="21DD0428"/>
    <w:rsid w:val="2270048D"/>
    <w:rsid w:val="25783C88"/>
    <w:rsid w:val="257A162F"/>
    <w:rsid w:val="25E023B3"/>
    <w:rsid w:val="2698269E"/>
    <w:rsid w:val="26D30236"/>
    <w:rsid w:val="27B30E28"/>
    <w:rsid w:val="27D55CE6"/>
    <w:rsid w:val="285A0CDC"/>
    <w:rsid w:val="2A3235C6"/>
    <w:rsid w:val="2A7740BB"/>
    <w:rsid w:val="2AC35711"/>
    <w:rsid w:val="2B195E43"/>
    <w:rsid w:val="2B4A5600"/>
    <w:rsid w:val="2B6A4948"/>
    <w:rsid w:val="2C5F615A"/>
    <w:rsid w:val="2CA13CBC"/>
    <w:rsid w:val="2CFC0353"/>
    <w:rsid w:val="2DEC59F1"/>
    <w:rsid w:val="2E3C1097"/>
    <w:rsid w:val="2E5E5C1F"/>
    <w:rsid w:val="2E8C546A"/>
    <w:rsid w:val="2EBC6814"/>
    <w:rsid w:val="2F155F25"/>
    <w:rsid w:val="2F9C3F5B"/>
    <w:rsid w:val="2FFDAC80"/>
    <w:rsid w:val="3005243D"/>
    <w:rsid w:val="303809A8"/>
    <w:rsid w:val="30534F57"/>
    <w:rsid w:val="30C70618"/>
    <w:rsid w:val="31093867"/>
    <w:rsid w:val="31662A68"/>
    <w:rsid w:val="329B0E37"/>
    <w:rsid w:val="337DA40D"/>
    <w:rsid w:val="3389601C"/>
    <w:rsid w:val="33D91C17"/>
    <w:rsid w:val="34967B08"/>
    <w:rsid w:val="34A7111D"/>
    <w:rsid w:val="34B306BA"/>
    <w:rsid w:val="376C72CE"/>
    <w:rsid w:val="38631313"/>
    <w:rsid w:val="38A72D01"/>
    <w:rsid w:val="390E4110"/>
    <w:rsid w:val="3991525B"/>
    <w:rsid w:val="39D638C8"/>
    <w:rsid w:val="3A5369BF"/>
    <w:rsid w:val="3A900623"/>
    <w:rsid w:val="3AA70248"/>
    <w:rsid w:val="3AB02FA5"/>
    <w:rsid w:val="3ABD23EC"/>
    <w:rsid w:val="3ACF6656"/>
    <w:rsid w:val="3B0E4AD2"/>
    <w:rsid w:val="3B3F34B4"/>
    <w:rsid w:val="3BB153AD"/>
    <w:rsid w:val="3BC531B9"/>
    <w:rsid w:val="3BFF19B3"/>
    <w:rsid w:val="3CD423C1"/>
    <w:rsid w:val="3DFB7D9D"/>
    <w:rsid w:val="3E832EAB"/>
    <w:rsid w:val="3EAF3CA0"/>
    <w:rsid w:val="3EE21837"/>
    <w:rsid w:val="3F0F400B"/>
    <w:rsid w:val="3FA255B3"/>
    <w:rsid w:val="3FEFC8F7"/>
    <w:rsid w:val="3FF1E4B5"/>
    <w:rsid w:val="40842F0A"/>
    <w:rsid w:val="418C651A"/>
    <w:rsid w:val="419A3FAE"/>
    <w:rsid w:val="41DF121F"/>
    <w:rsid w:val="42042844"/>
    <w:rsid w:val="42BF647C"/>
    <w:rsid w:val="43B87906"/>
    <w:rsid w:val="443A225E"/>
    <w:rsid w:val="4517259F"/>
    <w:rsid w:val="45267D82"/>
    <w:rsid w:val="453C3DB3"/>
    <w:rsid w:val="46A55C75"/>
    <w:rsid w:val="46B36236"/>
    <w:rsid w:val="46C6427C"/>
    <w:rsid w:val="47ED3A0E"/>
    <w:rsid w:val="484D5514"/>
    <w:rsid w:val="48B91E5D"/>
    <w:rsid w:val="4A7D0844"/>
    <w:rsid w:val="4B162FC1"/>
    <w:rsid w:val="4C080E93"/>
    <w:rsid w:val="4C2F6420"/>
    <w:rsid w:val="4CCA6051"/>
    <w:rsid w:val="4CDF657B"/>
    <w:rsid w:val="4D29729D"/>
    <w:rsid w:val="4DB27482"/>
    <w:rsid w:val="4E564138"/>
    <w:rsid w:val="4EC933D2"/>
    <w:rsid w:val="4EEF633A"/>
    <w:rsid w:val="4F2B4370"/>
    <w:rsid w:val="4F3E4570"/>
    <w:rsid w:val="4F6F5245"/>
    <w:rsid w:val="4F76295E"/>
    <w:rsid w:val="51E31065"/>
    <w:rsid w:val="51FED7AB"/>
    <w:rsid w:val="5217023B"/>
    <w:rsid w:val="52500AA8"/>
    <w:rsid w:val="527032EE"/>
    <w:rsid w:val="52733EF7"/>
    <w:rsid w:val="53202F66"/>
    <w:rsid w:val="53E67970"/>
    <w:rsid w:val="54DF6509"/>
    <w:rsid w:val="55894DF3"/>
    <w:rsid w:val="559D2106"/>
    <w:rsid w:val="55B160F8"/>
    <w:rsid w:val="56044479"/>
    <w:rsid w:val="5613797F"/>
    <w:rsid w:val="56DF6C95"/>
    <w:rsid w:val="57E035B9"/>
    <w:rsid w:val="57F43BFD"/>
    <w:rsid w:val="591C553F"/>
    <w:rsid w:val="59AD4E28"/>
    <w:rsid w:val="5A963F36"/>
    <w:rsid w:val="5B123195"/>
    <w:rsid w:val="5B60202B"/>
    <w:rsid w:val="5B86587E"/>
    <w:rsid w:val="5BB69404"/>
    <w:rsid w:val="5BD462C2"/>
    <w:rsid w:val="5BE76CD7"/>
    <w:rsid w:val="5BFE5E0F"/>
    <w:rsid w:val="5C0A0595"/>
    <w:rsid w:val="5C0B1169"/>
    <w:rsid w:val="5C0D5963"/>
    <w:rsid w:val="5C3610C1"/>
    <w:rsid w:val="5D472DAC"/>
    <w:rsid w:val="5D9C768D"/>
    <w:rsid w:val="5DBE19A0"/>
    <w:rsid w:val="5DDE3802"/>
    <w:rsid w:val="5DE6027C"/>
    <w:rsid w:val="5DF254FF"/>
    <w:rsid w:val="5EA54846"/>
    <w:rsid w:val="5EFA7CCD"/>
    <w:rsid w:val="5F0BF9C3"/>
    <w:rsid w:val="5FE11963"/>
    <w:rsid w:val="5FF79843"/>
    <w:rsid w:val="60EE0200"/>
    <w:rsid w:val="617E77D6"/>
    <w:rsid w:val="61D513C0"/>
    <w:rsid w:val="61E90922"/>
    <w:rsid w:val="6277079A"/>
    <w:rsid w:val="632173B6"/>
    <w:rsid w:val="63402869"/>
    <w:rsid w:val="637864A7"/>
    <w:rsid w:val="641A755E"/>
    <w:rsid w:val="646F3406"/>
    <w:rsid w:val="64AF38BD"/>
    <w:rsid w:val="65516E82"/>
    <w:rsid w:val="66886A01"/>
    <w:rsid w:val="66A9277E"/>
    <w:rsid w:val="66FF2DBC"/>
    <w:rsid w:val="677FC794"/>
    <w:rsid w:val="67DF67EA"/>
    <w:rsid w:val="685A617B"/>
    <w:rsid w:val="687142E8"/>
    <w:rsid w:val="694806C9"/>
    <w:rsid w:val="69F3315F"/>
    <w:rsid w:val="6B686737"/>
    <w:rsid w:val="6B7D0AFE"/>
    <w:rsid w:val="6CA95923"/>
    <w:rsid w:val="6CB23063"/>
    <w:rsid w:val="6D777CAE"/>
    <w:rsid w:val="6DF64B98"/>
    <w:rsid w:val="6DFA507D"/>
    <w:rsid w:val="6E301B5A"/>
    <w:rsid w:val="6EC93723"/>
    <w:rsid w:val="6F416B95"/>
    <w:rsid w:val="6F7FD88B"/>
    <w:rsid w:val="6FFA6668"/>
    <w:rsid w:val="6FFD4A92"/>
    <w:rsid w:val="708A15C7"/>
    <w:rsid w:val="716A6677"/>
    <w:rsid w:val="71771B4C"/>
    <w:rsid w:val="718D03A4"/>
    <w:rsid w:val="729D1A86"/>
    <w:rsid w:val="729F8D55"/>
    <w:rsid w:val="72AF5315"/>
    <w:rsid w:val="72FFF92E"/>
    <w:rsid w:val="745B5755"/>
    <w:rsid w:val="7461052B"/>
    <w:rsid w:val="74716D26"/>
    <w:rsid w:val="74C90910"/>
    <w:rsid w:val="757DE146"/>
    <w:rsid w:val="760E5F3E"/>
    <w:rsid w:val="76FAEF27"/>
    <w:rsid w:val="773F310C"/>
    <w:rsid w:val="776F0696"/>
    <w:rsid w:val="77D25D2E"/>
    <w:rsid w:val="77E15F71"/>
    <w:rsid w:val="77F3CC47"/>
    <w:rsid w:val="77FEC270"/>
    <w:rsid w:val="78054355"/>
    <w:rsid w:val="78202F3D"/>
    <w:rsid w:val="78261198"/>
    <w:rsid w:val="78484242"/>
    <w:rsid w:val="78B6041B"/>
    <w:rsid w:val="79D85F74"/>
    <w:rsid w:val="79EB871E"/>
    <w:rsid w:val="79FB6EFE"/>
    <w:rsid w:val="7A357607"/>
    <w:rsid w:val="7AB855E2"/>
    <w:rsid w:val="7AC65BFC"/>
    <w:rsid w:val="7AF55389"/>
    <w:rsid w:val="7AFD2808"/>
    <w:rsid w:val="7AFEE215"/>
    <w:rsid w:val="7B7D9EB7"/>
    <w:rsid w:val="7BA6209B"/>
    <w:rsid w:val="7BDB0115"/>
    <w:rsid w:val="7BFB4AD1"/>
    <w:rsid w:val="7BFD96EF"/>
    <w:rsid w:val="7CFBF903"/>
    <w:rsid w:val="7D294912"/>
    <w:rsid w:val="7D761C62"/>
    <w:rsid w:val="7E224216"/>
    <w:rsid w:val="7E3A5B9B"/>
    <w:rsid w:val="7EB75C7D"/>
    <w:rsid w:val="7EF2AC18"/>
    <w:rsid w:val="7EFBB885"/>
    <w:rsid w:val="7F5F8CFE"/>
    <w:rsid w:val="7F7D58EC"/>
    <w:rsid w:val="7FBF528A"/>
    <w:rsid w:val="7FD769D9"/>
    <w:rsid w:val="7FDF6613"/>
    <w:rsid w:val="7FE36E0C"/>
    <w:rsid w:val="7FF6B3EA"/>
    <w:rsid w:val="7FFC38D0"/>
    <w:rsid w:val="7FFCBD17"/>
    <w:rsid w:val="7FFE822E"/>
    <w:rsid w:val="9BFED539"/>
    <w:rsid w:val="9CBBE049"/>
    <w:rsid w:val="9FBDB1A4"/>
    <w:rsid w:val="AFDBA861"/>
    <w:rsid w:val="AFDFA8A7"/>
    <w:rsid w:val="B7FDC13C"/>
    <w:rsid w:val="BF5FE9F9"/>
    <w:rsid w:val="BFDFD5DE"/>
    <w:rsid w:val="CAFDE58A"/>
    <w:rsid w:val="CEBD37E9"/>
    <w:rsid w:val="D7EF1ED4"/>
    <w:rsid w:val="DBFF47BB"/>
    <w:rsid w:val="DFDB4A96"/>
    <w:rsid w:val="E7EF6BE3"/>
    <w:rsid w:val="E9F71EFB"/>
    <w:rsid w:val="EABF6B39"/>
    <w:rsid w:val="EAD72CFF"/>
    <w:rsid w:val="EB7E5B3E"/>
    <w:rsid w:val="EDED1BF6"/>
    <w:rsid w:val="EEF68B5D"/>
    <w:rsid w:val="EFEB345A"/>
    <w:rsid w:val="F6BA26BB"/>
    <w:rsid w:val="F6E7ADFC"/>
    <w:rsid w:val="F6FE2FB5"/>
    <w:rsid w:val="F7B74B7D"/>
    <w:rsid w:val="F7BF6AE6"/>
    <w:rsid w:val="F7F5FA88"/>
    <w:rsid w:val="F7FD7AAD"/>
    <w:rsid w:val="F9B36B63"/>
    <w:rsid w:val="F9FFEF05"/>
    <w:rsid w:val="FBDD7AEA"/>
    <w:rsid w:val="FBFB0514"/>
    <w:rsid w:val="FEBDA57F"/>
    <w:rsid w:val="FF6FDFEC"/>
    <w:rsid w:val="FF73473B"/>
    <w:rsid w:val="FF9F510E"/>
    <w:rsid w:val="FFBD875F"/>
    <w:rsid w:val="FFDFC233"/>
    <w:rsid w:val="FFDFCD79"/>
    <w:rsid w:val="FFF72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1"/>
    <w:qFormat/>
    <w:uiPriority w:val="0"/>
    <w:pPr>
      <w:ind w:firstLine="640" w:firstLineChars="200"/>
    </w:pPr>
    <w:rPr>
      <w:rFonts w:eastAsia="黑体"/>
      <w:sz w:val="32"/>
      <w:szCs w:val="24"/>
    </w:rPr>
  </w:style>
  <w:style w:type="paragraph" w:styleId="4">
    <w:name w:val="Balloon Text"/>
    <w:basedOn w:val="1"/>
    <w:link w:val="13"/>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正文文本缩进 Char"/>
    <w:basedOn w:val="9"/>
    <w:link w:val="3"/>
    <w:qFormat/>
    <w:uiPriority w:val="0"/>
    <w:rPr>
      <w:rFonts w:eastAsia="黑体"/>
      <w:kern w:val="2"/>
      <w:sz w:val="32"/>
      <w:szCs w:val="24"/>
    </w:rPr>
  </w:style>
  <w:style w:type="character" w:customStyle="1" w:styleId="12">
    <w:name w:val="页脚 Char"/>
    <w:basedOn w:val="9"/>
    <w:link w:val="5"/>
    <w:qFormat/>
    <w:uiPriority w:val="99"/>
    <w:rPr>
      <w:kern w:val="2"/>
      <w:sz w:val="18"/>
    </w:rPr>
  </w:style>
  <w:style w:type="character" w:customStyle="1" w:styleId="13">
    <w:name w:val="批注框文本 Char"/>
    <w:basedOn w:val="9"/>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OEM</Company>
  <Pages>12</Pages>
  <Words>3471</Words>
  <Characters>4040</Characters>
  <Lines>20</Lines>
  <Paragraphs>5</Paragraphs>
  <TotalTime>40</TotalTime>
  <ScaleCrop>false</ScaleCrop>
  <LinksUpToDate>false</LinksUpToDate>
  <CharactersWithSpaces>4127</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2021-02-04T06:14:00Z</dcterms:created>
  <dc:creator>微软中国</dc:creator>
  <cp:lastModifiedBy>zhoujx</cp:lastModifiedBy>
  <cp:lastPrinted>2026-02-07T11:17:00Z</cp:lastPrinted>
  <dcterms:modified xsi:type="dcterms:W3CDTF">2026-02-09T12:32:14Z</dcterms:modified>
  <dc:title>人力资源和社会保障部机关2015年录用公务员面试公告</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E5A64E0DFAD1402C81378E042F05A8B1</vt:lpwstr>
  </property>
  <property fmtid="{D5CDD505-2E9C-101B-9397-08002B2CF9AE}" pid="4" name="KSOTemplateDocerSaveRecord">
    <vt:lpwstr>eyJoZGlkIjoiNDU0ZmQ4ZDRlZDUxNDE0ODU4MTBlNzE4NDVjNzMwOGEiLCJ1c2VySWQiOiIzNTExOTAwMjQifQ==</vt:lpwstr>
  </property>
</Properties>
</file>